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B2B268" w14:textId="7EA8E889" w:rsidR="0005776D" w:rsidRPr="0005776D" w:rsidRDefault="0005776D" w:rsidP="0005776D">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4"/>
          <w:szCs w:val="24"/>
          <w:lang w:eastAsia="en-US"/>
        </w:rPr>
      </w:pPr>
      <w:bookmarkStart w:id="0" w:name="_Hlk130805124"/>
      <w:r w:rsidRPr="0005776D">
        <w:rPr>
          <w:rFonts w:ascii="Arial" w:eastAsia="Batang" w:hAnsi="Arial" w:cs="Arial"/>
          <w:b/>
          <w:bCs/>
          <w:sz w:val="24"/>
          <w:szCs w:val="24"/>
          <w:lang w:eastAsia="en-US"/>
        </w:rPr>
        <w:t>3GPP TSG</w:t>
      </w:r>
      <w:r w:rsidR="00E90D36">
        <w:rPr>
          <w:rFonts w:ascii="Arial" w:eastAsia="Batang" w:hAnsi="Arial" w:cs="Arial"/>
          <w:b/>
          <w:bCs/>
          <w:sz w:val="24"/>
          <w:szCs w:val="24"/>
          <w:lang w:eastAsia="en-US"/>
        </w:rPr>
        <w:t>-</w:t>
      </w:r>
      <w:r w:rsidRPr="0005776D">
        <w:rPr>
          <w:rFonts w:ascii="Arial" w:eastAsia="Batang" w:hAnsi="Arial" w:cs="Arial"/>
          <w:b/>
          <w:bCs/>
          <w:sz w:val="24"/>
          <w:szCs w:val="24"/>
          <w:lang w:eastAsia="en-US"/>
        </w:rPr>
        <w:t xml:space="preserve">RAN WG1 </w:t>
      </w:r>
      <w:r w:rsidR="000D5D08">
        <w:rPr>
          <w:rFonts w:ascii="Arial" w:eastAsia="Batang" w:hAnsi="Arial" w:cs="Arial"/>
          <w:b/>
          <w:bCs/>
          <w:sz w:val="24"/>
          <w:szCs w:val="24"/>
          <w:lang w:eastAsia="en-US"/>
        </w:rPr>
        <w:t xml:space="preserve">Meeting </w:t>
      </w:r>
      <w:r w:rsidRPr="0005776D">
        <w:rPr>
          <w:rFonts w:ascii="Arial" w:eastAsia="Batang" w:hAnsi="Arial" w:cs="Arial"/>
          <w:b/>
          <w:bCs/>
          <w:sz w:val="24"/>
          <w:szCs w:val="24"/>
          <w:lang w:eastAsia="en-US"/>
        </w:rPr>
        <w:t>#1</w:t>
      </w:r>
      <w:r w:rsidR="0084275F">
        <w:rPr>
          <w:rFonts w:ascii="Arial" w:eastAsia="Batang" w:hAnsi="Arial" w:cs="Arial"/>
          <w:b/>
          <w:bCs/>
          <w:sz w:val="24"/>
          <w:szCs w:val="24"/>
          <w:lang w:eastAsia="en-US"/>
        </w:rPr>
        <w:t>18</w:t>
      </w:r>
      <w:r w:rsidRPr="0005776D">
        <w:rPr>
          <w:rFonts w:ascii="Arial" w:eastAsia="Batang" w:hAnsi="Arial" w:cs="Arial"/>
          <w:b/>
          <w:bCs/>
          <w:sz w:val="24"/>
          <w:szCs w:val="24"/>
          <w:lang w:eastAsia="en-US"/>
        </w:rPr>
        <w:tab/>
      </w:r>
      <w:r w:rsidRPr="0005776D">
        <w:rPr>
          <w:rFonts w:ascii="Arial" w:eastAsia="Batang" w:hAnsi="Arial" w:cs="Arial"/>
          <w:b/>
          <w:bCs/>
          <w:sz w:val="24"/>
          <w:szCs w:val="24"/>
          <w:lang w:eastAsia="en-US"/>
        </w:rPr>
        <w:tab/>
      </w:r>
      <w:r w:rsidRPr="0005776D">
        <w:rPr>
          <w:rFonts w:ascii="Arial" w:eastAsia="Batang" w:hAnsi="Arial" w:cs="Arial"/>
          <w:b/>
          <w:bCs/>
          <w:sz w:val="24"/>
          <w:szCs w:val="24"/>
          <w:lang w:eastAsia="en-US"/>
        </w:rPr>
        <w:tab/>
      </w:r>
      <w:r w:rsidR="00792C2D" w:rsidRPr="00792C2D">
        <w:rPr>
          <w:rFonts w:ascii="Arial" w:eastAsia="Batang" w:hAnsi="Arial" w:cs="Arial"/>
          <w:b/>
          <w:bCs/>
          <w:sz w:val="24"/>
          <w:szCs w:val="24"/>
          <w:lang w:eastAsia="en-US"/>
        </w:rPr>
        <w:t>R1-</w:t>
      </w:r>
      <w:r w:rsidR="00892441" w:rsidRPr="00792C2D">
        <w:rPr>
          <w:rFonts w:ascii="Arial" w:eastAsia="Batang" w:hAnsi="Arial" w:cs="Arial"/>
          <w:b/>
          <w:bCs/>
          <w:sz w:val="24"/>
          <w:szCs w:val="24"/>
          <w:lang w:eastAsia="en-US"/>
        </w:rPr>
        <w:t>2</w:t>
      </w:r>
      <w:r w:rsidR="00892441">
        <w:rPr>
          <w:rFonts w:ascii="Arial" w:eastAsia="Batang" w:hAnsi="Arial" w:cs="Arial"/>
          <w:b/>
          <w:bCs/>
          <w:sz w:val="24"/>
          <w:szCs w:val="24"/>
          <w:lang w:eastAsia="en-US"/>
        </w:rPr>
        <w:t>406</w:t>
      </w:r>
      <w:r w:rsidR="00FB14BA">
        <w:rPr>
          <w:rFonts w:ascii="Arial" w:eastAsia="Batang" w:hAnsi="Arial" w:cs="Arial"/>
          <w:b/>
          <w:bCs/>
          <w:sz w:val="24"/>
          <w:szCs w:val="24"/>
          <w:lang w:eastAsia="en-US"/>
        </w:rPr>
        <w:t>877</w:t>
      </w:r>
    </w:p>
    <w:bookmarkEnd w:id="0"/>
    <w:p w14:paraId="15EFAF90" w14:textId="7F5C0434" w:rsidR="003F1719" w:rsidRPr="003F1719" w:rsidRDefault="004454AD" w:rsidP="001863D2">
      <w:pPr>
        <w:tabs>
          <w:tab w:val="left" w:pos="1701"/>
          <w:tab w:val="right" w:pos="9639"/>
        </w:tabs>
        <w:spacing w:before="120" w:after="60"/>
        <w:jc w:val="both"/>
        <w:rPr>
          <w:rFonts w:ascii="Arial" w:eastAsia="SimSun" w:hAnsi="Arial"/>
          <w:b/>
          <w:sz w:val="24"/>
          <w:lang w:eastAsia="zh-CN"/>
        </w:rPr>
      </w:pPr>
      <w:r w:rsidRPr="004454AD">
        <w:rPr>
          <w:rFonts w:ascii="Arial" w:eastAsia="SimSun" w:hAnsi="Arial"/>
          <w:b/>
          <w:sz w:val="24"/>
          <w:lang w:eastAsia="zh-CN"/>
        </w:rPr>
        <w:t>Maastricht</w:t>
      </w:r>
      <w:r w:rsidR="003F1719" w:rsidRPr="003F1719">
        <w:rPr>
          <w:rFonts w:ascii="Arial" w:eastAsia="SimSun" w:hAnsi="Arial"/>
          <w:b/>
          <w:sz w:val="24"/>
          <w:lang w:eastAsia="zh-CN"/>
        </w:rPr>
        <w:t xml:space="preserve">, </w:t>
      </w:r>
      <w:r>
        <w:rPr>
          <w:rFonts w:ascii="Arial" w:eastAsia="SimSun" w:hAnsi="Arial"/>
          <w:b/>
          <w:sz w:val="24"/>
          <w:lang w:eastAsia="zh-CN"/>
        </w:rPr>
        <w:t>Netherlands</w:t>
      </w:r>
      <w:r w:rsidR="003F1719" w:rsidRPr="003F1719">
        <w:rPr>
          <w:rFonts w:ascii="Arial" w:eastAsia="SimSun" w:hAnsi="Arial"/>
          <w:b/>
          <w:sz w:val="24"/>
          <w:lang w:eastAsia="zh-CN"/>
        </w:rPr>
        <w:t xml:space="preserve">, August </w:t>
      </w:r>
      <w:r w:rsidR="00D36417">
        <w:rPr>
          <w:rFonts w:ascii="Arial" w:eastAsia="SimSun" w:hAnsi="Arial"/>
          <w:b/>
          <w:sz w:val="24"/>
          <w:lang w:eastAsia="zh-CN"/>
        </w:rPr>
        <w:t>19</w:t>
      </w:r>
      <w:r w:rsidR="00D36417" w:rsidRPr="00D36417">
        <w:rPr>
          <w:rFonts w:ascii="Arial" w:eastAsia="SimSun" w:hAnsi="Arial"/>
          <w:b/>
          <w:sz w:val="24"/>
          <w:vertAlign w:val="superscript"/>
          <w:lang w:eastAsia="zh-CN"/>
        </w:rPr>
        <w:t>th</w:t>
      </w:r>
      <w:r w:rsidR="00D36417">
        <w:rPr>
          <w:rFonts w:ascii="Arial" w:eastAsia="SimSun" w:hAnsi="Arial"/>
          <w:b/>
          <w:sz w:val="24"/>
          <w:lang w:eastAsia="zh-CN"/>
        </w:rPr>
        <w:t xml:space="preserve"> </w:t>
      </w:r>
      <w:r w:rsidR="003F1719" w:rsidRPr="003F1719">
        <w:rPr>
          <w:rFonts w:ascii="Arial" w:eastAsia="SimSun" w:hAnsi="Arial"/>
          <w:b/>
          <w:sz w:val="24"/>
          <w:lang w:eastAsia="zh-CN"/>
        </w:rPr>
        <w:t>– 2</w:t>
      </w:r>
      <w:r w:rsidR="00D36417">
        <w:rPr>
          <w:rFonts w:ascii="Arial" w:eastAsia="SimSun" w:hAnsi="Arial"/>
          <w:b/>
          <w:sz w:val="24"/>
          <w:lang w:eastAsia="zh-CN"/>
        </w:rPr>
        <w:t>3</w:t>
      </w:r>
      <w:r w:rsidR="00D36417">
        <w:rPr>
          <w:rFonts w:ascii="Arial" w:eastAsia="SimSun" w:hAnsi="Arial"/>
          <w:b/>
          <w:sz w:val="24"/>
          <w:vertAlign w:val="superscript"/>
          <w:lang w:eastAsia="zh-CN"/>
        </w:rPr>
        <w:t>rd</w:t>
      </w:r>
      <w:r w:rsidR="003F1719" w:rsidRPr="003F1719">
        <w:rPr>
          <w:rFonts w:ascii="Arial" w:eastAsia="SimSun" w:hAnsi="Arial"/>
          <w:b/>
          <w:sz w:val="24"/>
          <w:lang w:eastAsia="zh-CN"/>
        </w:rPr>
        <w:t>, 202</w:t>
      </w:r>
      <w:r w:rsidR="00D36417">
        <w:rPr>
          <w:rFonts w:ascii="Arial" w:eastAsia="SimSun" w:hAnsi="Arial"/>
          <w:b/>
          <w:sz w:val="24"/>
          <w:lang w:eastAsia="zh-CN"/>
        </w:rPr>
        <w:t>4</w:t>
      </w:r>
    </w:p>
    <w:p w14:paraId="4EB71363" w14:textId="77777777" w:rsidR="00460FC6" w:rsidRPr="003F1719" w:rsidRDefault="00460FC6" w:rsidP="00460FC6">
      <w:pPr>
        <w:pStyle w:val="3GPPHeader"/>
      </w:pPr>
    </w:p>
    <w:p w14:paraId="606F9DFF" w14:textId="50BF456D" w:rsidR="00460FC6" w:rsidRPr="00B84447" w:rsidRDefault="00460FC6" w:rsidP="00460FC6">
      <w:pPr>
        <w:pStyle w:val="3GPPHeader"/>
        <w:rPr>
          <w:sz w:val="22"/>
          <w:szCs w:val="22"/>
        </w:rPr>
      </w:pPr>
      <w:r w:rsidRPr="00B84447">
        <w:rPr>
          <w:sz w:val="22"/>
          <w:szCs w:val="22"/>
          <w:lang w:val="en-US"/>
        </w:rPr>
        <w:t>Agenda Item:</w:t>
      </w:r>
      <w:r w:rsidRPr="00B84447">
        <w:rPr>
          <w:sz w:val="22"/>
          <w:szCs w:val="22"/>
          <w:lang w:val="en-US"/>
        </w:rPr>
        <w:tab/>
      </w:r>
      <w:r w:rsidR="003F111B">
        <w:rPr>
          <w:sz w:val="22"/>
          <w:szCs w:val="22"/>
        </w:rPr>
        <w:t>5</w:t>
      </w:r>
      <w:r w:rsidR="008F382A">
        <w:rPr>
          <w:sz w:val="22"/>
          <w:szCs w:val="22"/>
        </w:rPr>
        <w:t xml:space="preserve"> </w:t>
      </w:r>
    </w:p>
    <w:p w14:paraId="350D2218" w14:textId="77777777" w:rsidR="00460FC6" w:rsidRPr="00B84447" w:rsidRDefault="00460FC6" w:rsidP="00460FC6">
      <w:pPr>
        <w:pStyle w:val="3GPPHeader"/>
        <w:rPr>
          <w:sz w:val="22"/>
          <w:szCs w:val="22"/>
        </w:rPr>
      </w:pPr>
      <w:r w:rsidRPr="00B84447">
        <w:rPr>
          <w:sz w:val="22"/>
          <w:szCs w:val="22"/>
        </w:rPr>
        <w:t>Source:</w:t>
      </w:r>
      <w:r w:rsidRPr="00B84447">
        <w:rPr>
          <w:sz w:val="22"/>
          <w:szCs w:val="22"/>
        </w:rPr>
        <w:tab/>
        <w:t>Ericsson</w:t>
      </w:r>
    </w:p>
    <w:p w14:paraId="5ECE26AC" w14:textId="49733C03" w:rsidR="00303D4A" w:rsidRPr="00BA7FDC" w:rsidRDefault="00460FC6" w:rsidP="00303D4A">
      <w:pPr>
        <w:pStyle w:val="3GPPHeader"/>
        <w:ind w:left="1701" w:hanging="1701"/>
        <w:rPr>
          <w:rFonts w:cs="Arial"/>
          <w:bCs/>
        </w:rPr>
      </w:pPr>
      <w:r w:rsidRPr="00B84447">
        <w:rPr>
          <w:sz w:val="22"/>
          <w:szCs w:val="22"/>
        </w:rPr>
        <w:t>Title:</w:t>
      </w:r>
      <w:r w:rsidRPr="00B84447">
        <w:rPr>
          <w:sz w:val="22"/>
          <w:szCs w:val="22"/>
        </w:rPr>
        <w:tab/>
      </w:r>
      <w:r w:rsidR="00951DC5" w:rsidRPr="00B84447">
        <w:rPr>
          <w:sz w:val="22"/>
          <w:szCs w:val="22"/>
        </w:rPr>
        <w:t xml:space="preserve">Discussion on </w:t>
      </w:r>
      <w:r w:rsidR="009B1490">
        <w:rPr>
          <w:sz w:val="22"/>
          <w:szCs w:val="22"/>
        </w:rPr>
        <w:t xml:space="preserve">RAN2 </w:t>
      </w:r>
      <w:r w:rsidR="00D44479">
        <w:rPr>
          <w:sz w:val="22"/>
          <w:szCs w:val="22"/>
        </w:rPr>
        <w:t xml:space="preserve">LS on </w:t>
      </w:r>
      <w:r w:rsidR="00D27A4F">
        <w:rPr>
          <w:rFonts w:cs="Arial"/>
        </w:rPr>
        <w:t>DL coverage enhancements</w:t>
      </w:r>
    </w:p>
    <w:p w14:paraId="16943118" w14:textId="25AE6F13" w:rsidR="00460FC6" w:rsidRPr="009E36C8" w:rsidRDefault="00460FC6" w:rsidP="00303D4A">
      <w:pPr>
        <w:pStyle w:val="3GPPHeader"/>
        <w:ind w:left="1701" w:hanging="1701"/>
        <w:rPr>
          <w:sz w:val="22"/>
        </w:rPr>
      </w:pPr>
      <w:r w:rsidRPr="00CE0424">
        <w:rPr>
          <w:sz w:val="22"/>
          <w:szCs w:val="22"/>
        </w:rPr>
        <w:t>Document for:</w:t>
      </w:r>
      <w:r w:rsidRPr="00CE0424">
        <w:rPr>
          <w:sz w:val="22"/>
          <w:szCs w:val="22"/>
        </w:rPr>
        <w:tab/>
      </w:r>
      <w:r w:rsidRPr="008265A8">
        <w:rPr>
          <w:sz w:val="22"/>
        </w:rPr>
        <w:t>Discussion, Decision</w:t>
      </w:r>
    </w:p>
    <w:p w14:paraId="62951758" w14:textId="77777777" w:rsidR="00DE462C" w:rsidRPr="00CE0424" w:rsidRDefault="00DE462C" w:rsidP="00460FC6">
      <w:pPr>
        <w:pStyle w:val="3GPPHeader"/>
      </w:pPr>
    </w:p>
    <w:p w14:paraId="4E2C124D" w14:textId="34DC3E41" w:rsidR="00460FC6" w:rsidRDefault="00460FC6" w:rsidP="00460FC6">
      <w:pPr>
        <w:pStyle w:val="Heading1"/>
      </w:pPr>
      <w:r>
        <w:t>1</w:t>
      </w:r>
      <w:r>
        <w:tab/>
      </w:r>
      <w:r w:rsidR="00951DC5">
        <w:t>Introduction</w:t>
      </w:r>
    </w:p>
    <w:p w14:paraId="4D2A372E" w14:textId="13F84AC7" w:rsidR="00C375C3" w:rsidRDefault="007E761B" w:rsidP="007E761B">
      <w:pPr>
        <w:jc w:val="both"/>
        <w:rPr>
          <w:rFonts w:ascii="Arial" w:hAnsi="Arial" w:cs="Arial"/>
        </w:rPr>
      </w:pPr>
      <w:r>
        <w:rPr>
          <w:rFonts w:ascii="Arial" w:hAnsi="Arial" w:cs="Arial"/>
        </w:rPr>
        <w:t>RAN WG1 received an LS</w:t>
      </w:r>
      <w:r w:rsidR="001D00F4">
        <w:rPr>
          <w:rFonts w:ascii="Arial" w:hAnsi="Arial" w:cs="Arial"/>
        </w:rPr>
        <w:t xml:space="preserve"> </w:t>
      </w:r>
      <w:r w:rsidR="00000D0B">
        <w:rPr>
          <w:rFonts w:ascii="Arial" w:hAnsi="Arial" w:cs="Arial"/>
        </w:rPr>
        <w:t xml:space="preserve"> </w:t>
      </w:r>
      <w:r w:rsidR="00907C9D">
        <w:rPr>
          <w:rFonts w:ascii="Arial" w:hAnsi="Arial" w:cs="Arial"/>
        </w:rPr>
        <w:fldChar w:fldCharType="begin"/>
      </w:r>
      <w:r w:rsidR="00907C9D">
        <w:rPr>
          <w:rFonts w:ascii="Arial" w:hAnsi="Arial" w:cs="Arial"/>
        </w:rPr>
        <w:instrText xml:space="preserve"> REF _Ref134995736 \r \h </w:instrText>
      </w:r>
      <w:r w:rsidR="00907C9D">
        <w:rPr>
          <w:rFonts w:ascii="Arial" w:hAnsi="Arial" w:cs="Arial"/>
        </w:rPr>
      </w:r>
      <w:r w:rsidR="00907C9D">
        <w:rPr>
          <w:rFonts w:ascii="Arial" w:hAnsi="Arial" w:cs="Arial"/>
        </w:rPr>
        <w:fldChar w:fldCharType="separate"/>
      </w:r>
      <w:r w:rsidR="00907C9D">
        <w:rPr>
          <w:rFonts w:ascii="Arial" w:hAnsi="Arial" w:cs="Arial"/>
        </w:rPr>
        <w:t>[1]</w:t>
      </w:r>
      <w:r w:rsidR="00907C9D">
        <w:rPr>
          <w:rFonts w:ascii="Arial" w:hAnsi="Arial" w:cs="Arial"/>
        </w:rPr>
        <w:fldChar w:fldCharType="end"/>
      </w:r>
      <w:r w:rsidR="00907C9D">
        <w:rPr>
          <w:rFonts w:ascii="Arial" w:hAnsi="Arial" w:cs="Arial"/>
        </w:rPr>
        <w:t xml:space="preserve"> </w:t>
      </w:r>
      <w:r w:rsidR="00CB214F">
        <w:rPr>
          <w:rFonts w:ascii="Arial" w:hAnsi="Arial" w:cs="Arial"/>
        </w:rPr>
        <w:t xml:space="preserve"> </w:t>
      </w:r>
      <w:r>
        <w:rPr>
          <w:rFonts w:ascii="Arial" w:hAnsi="Arial" w:cs="Arial"/>
        </w:rPr>
        <w:t xml:space="preserve">from RAN WG2 regarding the </w:t>
      </w:r>
      <w:r w:rsidRPr="003D1E6F">
        <w:rPr>
          <w:rFonts w:ascii="Arial" w:hAnsi="Arial" w:cs="Arial"/>
          <w:lang w:val="en-US"/>
        </w:rPr>
        <w:t xml:space="preserve">NTN </w:t>
      </w:r>
      <w:r w:rsidR="001D00F4">
        <w:rPr>
          <w:rFonts w:ascii="Arial" w:hAnsi="Arial" w:cs="Arial"/>
          <w:lang w:val="en-US"/>
        </w:rPr>
        <w:t>downlink coverage enhancements</w:t>
      </w:r>
      <w:r w:rsidRPr="003D1E6F">
        <w:rPr>
          <w:rFonts w:ascii="Arial" w:hAnsi="Arial" w:cs="Arial"/>
          <w:lang w:val="en-US"/>
        </w:rPr>
        <w:t xml:space="preserve"> </w:t>
      </w:r>
      <w:r>
        <w:rPr>
          <w:rFonts w:ascii="Arial" w:hAnsi="Arial" w:cs="Arial"/>
          <w:lang w:val="en-US"/>
        </w:rPr>
        <w:t>of Release-1</w:t>
      </w:r>
      <w:r w:rsidR="001D00F4">
        <w:rPr>
          <w:rFonts w:ascii="Arial" w:hAnsi="Arial" w:cs="Arial"/>
          <w:lang w:val="en-US"/>
        </w:rPr>
        <w:t>9</w:t>
      </w:r>
      <w:r>
        <w:rPr>
          <w:rFonts w:ascii="Arial" w:hAnsi="Arial" w:cs="Arial"/>
          <w:lang w:val="en-US"/>
        </w:rPr>
        <w:t xml:space="preserve"> NR NTN.</w:t>
      </w:r>
      <w:r>
        <w:rPr>
          <w:rFonts w:ascii="Arial" w:hAnsi="Arial" w:cs="Arial"/>
        </w:rPr>
        <w:t xml:space="preserve"> </w:t>
      </w:r>
      <w:r>
        <w:rPr>
          <w:rFonts w:ascii="Arial" w:hAnsi="Arial" w:cs="Arial"/>
          <w:lang w:val="en-US"/>
        </w:rPr>
        <w:t xml:space="preserve">RAN 2 </w:t>
      </w:r>
      <w:r w:rsidR="0036622F">
        <w:rPr>
          <w:rFonts w:ascii="Arial" w:hAnsi="Arial" w:cs="Arial"/>
          <w:lang w:val="en-US"/>
        </w:rPr>
        <w:t xml:space="preserve">has </w:t>
      </w:r>
      <w:r w:rsidR="005053A5">
        <w:rPr>
          <w:rFonts w:ascii="Arial" w:hAnsi="Arial" w:cs="Arial"/>
          <w:lang w:val="en-US"/>
        </w:rPr>
        <w:t>identified several questions to RAN1 for aspects wher</w:t>
      </w:r>
      <w:r w:rsidR="00FB38B2">
        <w:rPr>
          <w:rFonts w:ascii="Arial" w:hAnsi="Arial" w:cs="Arial"/>
          <w:lang w:val="en-US"/>
        </w:rPr>
        <w:t>e the input from RAN1 is required to study RAN2 aspects of DL coverage enhancement</w:t>
      </w:r>
      <w:r w:rsidR="000E0B37">
        <w:rPr>
          <w:rFonts w:ascii="Arial" w:hAnsi="Arial" w:cs="Arial"/>
          <w:lang w:val="en-US"/>
        </w:rPr>
        <w:t xml:space="preserve">: </w:t>
      </w:r>
    </w:p>
    <w:tbl>
      <w:tblPr>
        <w:tblStyle w:val="TableGrid"/>
        <w:tblW w:w="0" w:type="auto"/>
        <w:tblLook w:val="04A0" w:firstRow="1" w:lastRow="0" w:firstColumn="1" w:lastColumn="0" w:noHBand="0" w:noVBand="1"/>
      </w:tblPr>
      <w:tblGrid>
        <w:gridCol w:w="9629"/>
      </w:tblGrid>
      <w:tr w:rsidR="00C375C3" w14:paraId="7BB1C3D9" w14:textId="77777777" w:rsidTr="00C375C3">
        <w:tc>
          <w:tcPr>
            <w:tcW w:w="9629" w:type="dxa"/>
          </w:tcPr>
          <w:p w14:paraId="1A685E8E" w14:textId="77777777" w:rsidR="00533A1D" w:rsidRDefault="00533A1D" w:rsidP="00C375C3">
            <w:pPr>
              <w:pStyle w:val="NoSpacing"/>
              <w:rPr>
                <w:rFonts w:ascii="Arial" w:hAnsi="Arial" w:cs="Arial"/>
              </w:rPr>
            </w:pPr>
          </w:p>
          <w:p w14:paraId="57AF4701" w14:textId="77777777" w:rsidR="00E76A08" w:rsidRDefault="00E76A08" w:rsidP="00E76A08">
            <w:pPr>
              <w:pStyle w:val="B1"/>
              <w:ind w:left="284"/>
              <w:rPr>
                <w:rFonts w:ascii="Arial" w:hAnsi="Arial" w:cs="Arial"/>
              </w:rPr>
            </w:pPr>
            <w:r>
              <w:rPr>
                <w:rFonts w:ascii="Arial" w:hAnsi="Arial" w:cs="Arial"/>
                <w:b/>
              </w:rPr>
              <w:t>Question</w:t>
            </w:r>
            <w:proofErr w:type="gramStart"/>
            <w:r>
              <w:rPr>
                <w:rFonts w:ascii="Arial" w:hAnsi="Arial" w:cs="Arial"/>
                <w:b/>
              </w:rPr>
              <w:t>1 :</w:t>
            </w:r>
            <w:proofErr w:type="gramEnd"/>
            <w:r>
              <w:rPr>
                <w:rFonts w:ascii="Arial" w:hAnsi="Arial" w:cs="Arial"/>
                <w:b/>
                <w:lang w:val="en-US"/>
              </w:rPr>
              <w:t xml:space="preserve"> </w:t>
            </w:r>
            <w:r>
              <w:rPr>
                <w:rFonts w:ascii="Arial" w:hAnsi="Arial" w:cs="Arial"/>
                <w:lang w:val="en-US"/>
              </w:rPr>
              <w:t xml:space="preserve">Can </w:t>
            </w:r>
            <w:r>
              <w:rPr>
                <w:rFonts w:ascii="Arial" w:hAnsi="Arial" w:cs="Arial"/>
              </w:rPr>
              <w:t xml:space="preserve">RAN1 </w:t>
            </w:r>
            <w:r>
              <w:rPr>
                <w:rFonts w:ascii="Arial" w:hAnsi="Arial" w:cs="Arial"/>
                <w:lang w:val="en-US"/>
              </w:rPr>
              <w:t>provide the information</w:t>
            </w:r>
            <w:r>
              <w:rPr>
                <w:rFonts w:ascii="Arial" w:hAnsi="Arial" w:cs="Arial"/>
              </w:rPr>
              <w:t xml:space="preserve"> on their progress on whether the existing SSB pattern for an NR cell (e.g. SSB position in burst, SSB index number, etc.) is changed in Rel-19 NR NTN, and whether the SSB periodicity is extended compared with existing TN values</w:t>
            </w:r>
            <w:r>
              <w:rPr>
                <w:rFonts w:ascii="Arial" w:hAnsi="Arial" w:cs="Arial"/>
                <w:lang w:val="en-US"/>
              </w:rPr>
              <w:t>?</w:t>
            </w:r>
          </w:p>
          <w:p w14:paraId="7A43DBE8" w14:textId="77777777" w:rsidR="00E76A08" w:rsidRDefault="00E76A08" w:rsidP="00E76A08">
            <w:pPr>
              <w:pStyle w:val="B1"/>
              <w:ind w:left="284"/>
              <w:rPr>
                <w:rFonts w:ascii="Arial" w:hAnsi="Arial" w:cs="Arial"/>
                <w:lang w:val="en-US"/>
              </w:rPr>
            </w:pPr>
            <w:r>
              <w:rPr>
                <w:rFonts w:ascii="Arial" w:hAnsi="Arial" w:cs="Arial"/>
                <w:b/>
              </w:rPr>
              <w:t>Question</w:t>
            </w:r>
            <w:proofErr w:type="gramStart"/>
            <w:r>
              <w:rPr>
                <w:rFonts w:ascii="Arial" w:hAnsi="Arial" w:cs="Arial"/>
                <w:b/>
                <w:lang w:val="en-US"/>
              </w:rPr>
              <w:t>2</w:t>
            </w:r>
            <w:r>
              <w:rPr>
                <w:rFonts w:ascii="Arial" w:hAnsi="Arial" w:cs="Arial"/>
                <w:b/>
              </w:rPr>
              <w:t xml:space="preserve"> :</w:t>
            </w:r>
            <w:proofErr w:type="gramEnd"/>
            <w:r>
              <w:rPr>
                <w:rFonts w:ascii="Arial" w:hAnsi="Arial" w:cs="Arial"/>
                <w:b/>
                <w:lang w:val="en-US"/>
              </w:rPr>
              <w:t xml:space="preserve"> </w:t>
            </w:r>
            <w:r>
              <w:rPr>
                <w:rFonts w:ascii="Arial" w:hAnsi="Arial" w:cs="Arial"/>
                <w:lang w:val="en-US"/>
              </w:rPr>
              <w:t xml:space="preserve">Can </w:t>
            </w:r>
            <w:r>
              <w:rPr>
                <w:rFonts w:ascii="Arial" w:hAnsi="Arial" w:cs="Arial"/>
              </w:rPr>
              <w:t xml:space="preserve">RAN1 </w:t>
            </w:r>
            <w:r>
              <w:rPr>
                <w:rFonts w:ascii="Arial" w:hAnsi="Arial" w:cs="Arial"/>
                <w:lang w:val="en-US"/>
              </w:rPr>
              <w:t xml:space="preserve">provide the information on </w:t>
            </w:r>
            <w:r>
              <w:rPr>
                <w:rFonts w:ascii="Arial" w:hAnsi="Arial" w:cs="Arial"/>
              </w:rPr>
              <w:t xml:space="preserve">whether/how the solution </w:t>
            </w:r>
            <w:r>
              <w:rPr>
                <w:rFonts w:ascii="Arial" w:hAnsi="Arial" w:cs="Arial"/>
                <w:lang w:val="en-US"/>
              </w:rPr>
              <w:t>RAN1 is</w:t>
            </w:r>
            <w:r>
              <w:rPr>
                <w:rFonts w:ascii="Arial" w:hAnsi="Arial" w:cs="Arial"/>
              </w:rPr>
              <w:t xml:space="preserve"> investigating is expected to impact common control signalling for UEs in RRC idle / RRC inactive</w:t>
            </w:r>
            <w:r>
              <w:rPr>
                <w:rFonts w:ascii="Arial" w:hAnsi="Arial" w:cs="Arial"/>
                <w:lang w:val="en-US"/>
              </w:rPr>
              <w:t>?</w:t>
            </w:r>
          </w:p>
          <w:p w14:paraId="18585EBA" w14:textId="77777777" w:rsidR="00E76A08" w:rsidRDefault="00E76A08" w:rsidP="00E76A08">
            <w:pPr>
              <w:pStyle w:val="B1"/>
              <w:ind w:left="284"/>
              <w:rPr>
                <w:rFonts w:ascii="Arial" w:hAnsi="Arial" w:cs="Arial"/>
              </w:rPr>
            </w:pPr>
            <w:r>
              <w:rPr>
                <w:rFonts w:ascii="Arial" w:hAnsi="Arial" w:cs="Arial"/>
                <w:b/>
              </w:rPr>
              <w:t>Question</w:t>
            </w:r>
            <w:proofErr w:type="gramStart"/>
            <w:r>
              <w:rPr>
                <w:rFonts w:ascii="Arial" w:hAnsi="Arial" w:cs="Arial"/>
                <w:b/>
                <w:lang w:val="en-US"/>
              </w:rPr>
              <w:t>3</w:t>
            </w:r>
            <w:r>
              <w:rPr>
                <w:rFonts w:ascii="Arial" w:hAnsi="Arial" w:cs="Arial"/>
                <w:b/>
              </w:rPr>
              <w:t xml:space="preserve"> :</w:t>
            </w:r>
            <w:proofErr w:type="gramEnd"/>
            <w:r>
              <w:rPr>
                <w:rFonts w:ascii="Arial" w:hAnsi="Arial" w:cs="Arial"/>
                <w:b/>
                <w:lang w:val="en-US"/>
              </w:rPr>
              <w:t xml:space="preserve"> </w:t>
            </w:r>
            <w:r>
              <w:rPr>
                <w:rFonts w:ascii="Arial" w:hAnsi="Arial" w:cs="Arial"/>
              </w:rPr>
              <w:t xml:space="preserve"> </w:t>
            </w:r>
            <w:r>
              <w:rPr>
                <w:rFonts w:ascii="Arial" w:hAnsi="Arial" w:cs="Arial"/>
                <w:lang w:val="en-US"/>
              </w:rPr>
              <w:t xml:space="preserve">Can </w:t>
            </w:r>
            <w:r>
              <w:rPr>
                <w:rFonts w:ascii="Arial" w:hAnsi="Arial" w:cs="Arial"/>
              </w:rPr>
              <w:t xml:space="preserve">RAN1 </w:t>
            </w:r>
            <w:r>
              <w:rPr>
                <w:rFonts w:ascii="Arial" w:hAnsi="Arial" w:cs="Arial"/>
                <w:lang w:val="en-US"/>
              </w:rPr>
              <w:t xml:space="preserve">provide the feedback on </w:t>
            </w:r>
            <w:r>
              <w:rPr>
                <w:rFonts w:ascii="Arial" w:hAnsi="Arial" w:cs="Arial"/>
              </w:rPr>
              <w:t xml:space="preserve">whether UL beam hopping </w:t>
            </w:r>
            <w:r>
              <w:rPr>
                <w:rFonts w:ascii="Arial" w:hAnsi="Arial" w:cs="Arial"/>
                <w:lang w:val="en-US"/>
              </w:rPr>
              <w:t xml:space="preserve">is also being studied in RAN1 </w:t>
            </w:r>
            <w:r>
              <w:rPr>
                <w:rFonts w:ascii="Arial" w:hAnsi="Arial" w:cs="Arial"/>
              </w:rPr>
              <w:t>(and whether this is separate from DL beam hopping)</w:t>
            </w:r>
            <w:r>
              <w:rPr>
                <w:rFonts w:ascii="Arial" w:hAnsi="Arial" w:cs="Arial"/>
                <w:lang w:val="en-US"/>
              </w:rPr>
              <w:t>?</w:t>
            </w:r>
          </w:p>
          <w:p w14:paraId="1136BA66" w14:textId="77777777" w:rsidR="00E76A08" w:rsidRDefault="00E76A08" w:rsidP="00E76A08">
            <w:pPr>
              <w:pStyle w:val="B1"/>
              <w:ind w:left="284"/>
              <w:rPr>
                <w:rFonts w:ascii="Arial" w:hAnsi="Arial" w:cs="Arial"/>
                <w:lang w:val="en-US"/>
              </w:rPr>
            </w:pPr>
            <w:r>
              <w:rPr>
                <w:rFonts w:ascii="Arial" w:hAnsi="Arial" w:cs="Arial"/>
                <w:b/>
              </w:rPr>
              <w:t>Question</w:t>
            </w:r>
            <w:proofErr w:type="gramStart"/>
            <w:r>
              <w:rPr>
                <w:rFonts w:ascii="Arial" w:hAnsi="Arial" w:cs="Arial"/>
                <w:b/>
                <w:lang w:val="en-US"/>
              </w:rPr>
              <w:t>4</w:t>
            </w:r>
            <w:r>
              <w:rPr>
                <w:rFonts w:ascii="Arial" w:hAnsi="Arial" w:cs="Arial"/>
                <w:b/>
              </w:rPr>
              <w:t xml:space="preserve"> :</w:t>
            </w:r>
            <w:proofErr w:type="gramEnd"/>
            <w:r>
              <w:rPr>
                <w:rFonts w:ascii="Arial" w:hAnsi="Arial" w:cs="Arial"/>
                <w:b/>
                <w:lang w:val="en-US"/>
              </w:rPr>
              <w:t xml:space="preserve"> </w:t>
            </w:r>
            <w:r>
              <w:rPr>
                <w:rFonts w:ascii="Arial" w:hAnsi="Arial" w:cs="Arial"/>
                <w:lang w:val="en-US"/>
              </w:rPr>
              <w:t xml:space="preserve">RAN2 would like to remind </w:t>
            </w:r>
            <w:r>
              <w:rPr>
                <w:rFonts w:ascii="Arial" w:hAnsi="Arial" w:cs="Arial"/>
              </w:rPr>
              <w:t>RAN1 that satellite beams are currently not visible to UEs and any decision about different beam status (i.e. "off", "common messages only" and "active traffic") will likely have to relate to beams visible to the UE (e.g. SSB beams</w:t>
            </w:r>
            <w:r>
              <w:rPr>
                <w:rFonts w:ascii="Arial" w:hAnsi="Arial" w:cs="Arial"/>
                <w:lang w:val="en-US"/>
              </w:rPr>
              <w:t>). RAN2 would also like to know whether RAN1 intends to define beam status for beams not visible to the UE or to define new beam status for beams visible to the UE.</w:t>
            </w:r>
          </w:p>
          <w:p w14:paraId="7B9990B3" w14:textId="77777777" w:rsidR="00E76A08" w:rsidRDefault="00E76A08" w:rsidP="00E76A08">
            <w:pPr>
              <w:pStyle w:val="B1"/>
              <w:ind w:left="284"/>
              <w:rPr>
                <w:lang w:val="en-US"/>
              </w:rPr>
            </w:pPr>
            <w:r>
              <w:rPr>
                <w:rFonts w:ascii="Arial" w:hAnsi="Arial" w:cs="Arial"/>
                <w:b/>
              </w:rPr>
              <w:t>Question</w:t>
            </w:r>
            <w:proofErr w:type="gramStart"/>
            <w:r>
              <w:rPr>
                <w:rFonts w:ascii="Arial" w:hAnsi="Arial" w:cs="Arial"/>
                <w:b/>
                <w:lang w:val="en-US"/>
              </w:rPr>
              <w:t>5</w:t>
            </w:r>
            <w:r>
              <w:rPr>
                <w:rFonts w:ascii="Arial" w:hAnsi="Arial" w:cs="Arial"/>
                <w:b/>
              </w:rPr>
              <w:t xml:space="preserve"> :</w:t>
            </w:r>
            <w:proofErr w:type="gramEnd"/>
            <w:r>
              <w:rPr>
                <w:rFonts w:ascii="Arial" w:hAnsi="Arial" w:cs="Arial"/>
                <w:b/>
                <w:lang w:val="en-US"/>
              </w:rPr>
              <w:t xml:space="preserve"> </w:t>
            </w:r>
            <w:r>
              <w:rPr>
                <w:rFonts w:ascii="Arial" w:hAnsi="Arial" w:cs="Arial"/>
                <w:lang w:val="en-US"/>
              </w:rPr>
              <w:t xml:space="preserve">Can </w:t>
            </w:r>
            <w:r>
              <w:rPr>
                <w:rFonts w:ascii="Arial" w:hAnsi="Arial" w:cs="Arial"/>
              </w:rPr>
              <w:t xml:space="preserve">RAN1 </w:t>
            </w:r>
            <w:r>
              <w:rPr>
                <w:rFonts w:ascii="Arial" w:hAnsi="Arial" w:cs="Arial"/>
                <w:lang w:val="en-US"/>
              </w:rPr>
              <w:t xml:space="preserve">provide the feedback on whether the </w:t>
            </w:r>
            <w:r>
              <w:rPr>
                <w:rFonts w:ascii="Arial" w:hAnsi="Arial" w:cs="Arial"/>
              </w:rPr>
              <w:t>beam stat</w:t>
            </w:r>
            <w:r>
              <w:rPr>
                <w:rFonts w:ascii="Arial" w:hAnsi="Arial" w:cs="Arial"/>
                <w:lang w:val="en-US"/>
              </w:rPr>
              <w:t>us in different beams (visible to the UE) of one cell are the same or can be different in any given time, i.e.. the beam status is cell specific or beam specific?</w:t>
            </w:r>
          </w:p>
          <w:p w14:paraId="5A29410F" w14:textId="3F318017" w:rsidR="00533A1D" w:rsidRDefault="00533A1D" w:rsidP="00C375C3">
            <w:pPr>
              <w:pStyle w:val="NoSpacing"/>
              <w:rPr>
                <w:rFonts w:ascii="Arial" w:hAnsi="Arial" w:cs="Arial"/>
              </w:rPr>
            </w:pPr>
          </w:p>
        </w:tc>
      </w:tr>
    </w:tbl>
    <w:p w14:paraId="6858ABBB" w14:textId="06B3742C" w:rsidR="00C375C3" w:rsidRDefault="00C375C3" w:rsidP="007E761B">
      <w:pPr>
        <w:jc w:val="both"/>
        <w:rPr>
          <w:rFonts w:ascii="Arial" w:hAnsi="Arial" w:cs="Arial"/>
        </w:rPr>
      </w:pPr>
    </w:p>
    <w:p w14:paraId="6F6DE32D" w14:textId="0AAD1ECE" w:rsidR="00F96CF1" w:rsidRDefault="001C5EA9" w:rsidP="00815237">
      <w:pPr>
        <w:pStyle w:val="Heading1"/>
        <w:rPr>
          <w:lang w:val="en-US"/>
        </w:rPr>
      </w:pPr>
      <w:r>
        <w:rPr>
          <w:lang w:val="en-US"/>
        </w:rPr>
        <w:t>2</w:t>
      </w:r>
      <w:r>
        <w:rPr>
          <w:lang w:val="en-US"/>
        </w:rPr>
        <w:tab/>
      </w:r>
      <w:r w:rsidR="00A54C07">
        <w:rPr>
          <w:lang w:val="en-US"/>
        </w:rPr>
        <w:t>Discussion</w:t>
      </w:r>
    </w:p>
    <w:p w14:paraId="337B5D4B" w14:textId="2E73F8E5" w:rsidR="00236448" w:rsidRDefault="00236448" w:rsidP="00236448">
      <w:pPr>
        <w:pStyle w:val="Heading2"/>
      </w:pPr>
      <w:r>
        <w:t xml:space="preserve">2.1 Response to </w:t>
      </w:r>
      <w:r w:rsidR="007D2910">
        <w:t>Q</w:t>
      </w:r>
      <w:r>
        <w:t>uestion1</w:t>
      </w:r>
    </w:p>
    <w:p w14:paraId="46F55249" w14:textId="63FCF544" w:rsidR="00236448" w:rsidRPr="00236448" w:rsidRDefault="00236448" w:rsidP="00236448">
      <w:r w:rsidRPr="00236448">
        <w:rPr>
          <w:rFonts w:ascii="Arial" w:hAnsi="Arial" w:cs="Arial"/>
        </w:rPr>
        <w:t xml:space="preserve">Question1: Can </w:t>
      </w:r>
      <w:r>
        <w:rPr>
          <w:rFonts w:ascii="Arial" w:hAnsi="Arial" w:cs="Arial"/>
        </w:rPr>
        <w:t xml:space="preserve">RAN1 </w:t>
      </w:r>
      <w:r w:rsidRPr="00236448">
        <w:rPr>
          <w:rFonts w:ascii="Arial" w:hAnsi="Arial" w:cs="Arial"/>
        </w:rPr>
        <w:t>provide the information</w:t>
      </w:r>
      <w:r>
        <w:rPr>
          <w:rFonts w:ascii="Arial" w:hAnsi="Arial" w:cs="Arial"/>
        </w:rPr>
        <w:t xml:space="preserve"> on their progress on whether the existing SSB pattern for an NR cell (e.g. SSB position in burst, SSB index number, etc.) is changed in Rel-19 NR NTN, and whether the SSB periodicity is extended compared with existing TN values</w:t>
      </w:r>
      <w:r>
        <w:rPr>
          <w:rFonts w:ascii="Arial" w:hAnsi="Arial" w:cs="Arial"/>
          <w:lang w:val="en-US"/>
        </w:rPr>
        <w:t>?</w:t>
      </w:r>
    </w:p>
    <w:p w14:paraId="500E150D" w14:textId="6FE34036" w:rsidR="00F6469D" w:rsidRPr="00B826BB" w:rsidRDefault="00B826BB" w:rsidP="00AC4C13">
      <w:pPr>
        <w:overflowPunct/>
        <w:autoSpaceDE/>
        <w:autoSpaceDN/>
        <w:adjustRightInd/>
        <w:jc w:val="both"/>
        <w:textAlignment w:val="auto"/>
        <w:rPr>
          <w:rFonts w:ascii="Arial" w:hAnsi="Arial" w:cs="Arial"/>
          <w:lang w:val="en-IN"/>
        </w:rPr>
      </w:pPr>
      <w:r>
        <w:rPr>
          <w:rFonts w:ascii="Arial" w:hAnsi="Arial" w:cs="Arial"/>
        </w:rPr>
        <w:t xml:space="preserve">According to the revised WID </w:t>
      </w:r>
      <w:r>
        <w:rPr>
          <w:rFonts w:ascii="Arial" w:hAnsi="Arial" w:cs="Arial"/>
        </w:rPr>
        <w:fldChar w:fldCharType="begin"/>
      </w:r>
      <w:r>
        <w:rPr>
          <w:rFonts w:ascii="Arial" w:hAnsi="Arial" w:cs="Arial"/>
        </w:rPr>
        <w:instrText xml:space="preserve"> REF _Ref525824664 \r \h </w:instrText>
      </w:r>
      <w:r>
        <w:rPr>
          <w:rFonts w:ascii="Arial" w:hAnsi="Arial" w:cs="Arial"/>
        </w:rPr>
      </w:r>
      <w:r>
        <w:rPr>
          <w:rFonts w:ascii="Arial" w:hAnsi="Arial" w:cs="Arial"/>
        </w:rPr>
        <w:fldChar w:fldCharType="separate"/>
      </w:r>
      <w:r>
        <w:rPr>
          <w:rFonts w:ascii="Arial" w:hAnsi="Arial" w:cs="Arial"/>
        </w:rPr>
        <w:t>[2]</w:t>
      </w:r>
      <w:r>
        <w:rPr>
          <w:rFonts w:ascii="Arial" w:hAnsi="Arial" w:cs="Arial"/>
        </w:rPr>
        <w:fldChar w:fldCharType="end"/>
      </w:r>
      <w:r>
        <w:rPr>
          <w:rFonts w:ascii="Arial" w:hAnsi="Arial" w:cs="Arial"/>
        </w:rPr>
        <w:t xml:space="preserve">, </w:t>
      </w:r>
      <w:r w:rsidRPr="00B826BB">
        <w:rPr>
          <w:rFonts w:ascii="Arial" w:hAnsi="Arial" w:cs="Arial"/>
        </w:rPr>
        <w:t>SSB channel enhancement other than SSB periodicity extension is not considered</w:t>
      </w:r>
      <w:r>
        <w:rPr>
          <w:rFonts w:ascii="Arial" w:hAnsi="Arial" w:cs="Arial"/>
        </w:rPr>
        <w:t xml:space="preserve"> within the scope of </w:t>
      </w:r>
      <w:r w:rsidR="008920F8">
        <w:rPr>
          <w:rFonts w:ascii="Arial" w:hAnsi="Arial" w:cs="Arial"/>
        </w:rPr>
        <w:t xml:space="preserve">the Rel-19 </w:t>
      </w:r>
      <w:r w:rsidR="00927A6B">
        <w:rPr>
          <w:rFonts w:ascii="Arial" w:hAnsi="Arial" w:cs="Arial"/>
        </w:rPr>
        <w:t xml:space="preserve">objective </w:t>
      </w:r>
      <w:r w:rsidR="008920F8">
        <w:rPr>
          <w:rFonts w:ascii="Arial" w:hAnsi="Arial" w:cs="Arial"/>
        </w:rPr>
        <w:t>on</w:t>
      </w:r>
      <w:r w:rsidR="00927A6B">
        <w:rPr>
          <w:rFonts w:ascii="Arial" w:hAnsi="Arial" w:cs="Arial"/>
        </w:rPr>
        <w:t xml:space="preserve"> downlink coverage enhancement. </w:t>
      </w:r>
      <w:r w:rsidR="00061E6F">
        <w:rPr>
          <w:rFonts w:ascii="Arial" w:hAnsi="Arial" w:cs="Arial"/>
        </w:rPr>
        <w:t xml:space="preserve">Also, </w:t>
      </w:r>
      <w:r w:rsidR="003E37F5">
        <w:rPr>
          <w:rFonts w:ascii="Arial" w:hAnsi="Arial" w:cs="Arial"/>
        </w:rPr>
        <w:t xml:space="preserve">it is not recommended nor desirable </w:t>
      </w:r>
      <w:r w:rsidR="00061E6F">
        <w:rPr>
          <w:rFonts w:ascii="Arial" w:hAnsi="Arial" w:cs="Arial"/>
        </w:rPr>
        <w:t>to do any significant changes with respect to SSB</w:t>
      </w:r>
      <w:r w:rsidR="00A93250">
        <w:rPr>
          <w:rFonts w:ascii="Arial" w:hAnsi="Arial" w:cs="Arial"/>
        </w:rPr>
        <w:t xml:space="preserve"> design</w:t>
      </w:r>
      <w:r w:rsidR="00061E6F">
        <w:rPr>
          <w:rFonts w:ascii="Arial" w:hAnsi="Arial" w:cs="Arial"/>
        </w:rPr>
        <w:t xml:space="preserve">, including the </w:t>
      </w:r>
      <w:r w:rsidR="00E54706">
        <w:rPr>
          <w:rFonts w:ascii="Arial" w:hAnsi="Arial" w:cs="Arial"/>
        </w:rPr>
        <w:t>SSB</w:t>
      </w:r>
      <w:r w:rsidR="00061E6F">
        <w:rPr>
          <w:rFonts w:ascii="Arial" w:hAnsi="Arial" w:cs="Arial"/>
        </w:rPr>
        <w:t xml:space="preserve"> pattern</w:t>
      </w:r>
      <w:r w:rsidR="00850449">
        <w:rPr>
          <w:rFonts w:ascii="Arial" w:hAnsi="Arial" w:cs="Arial"/>
        </w:rPr>
        <w:t xml:space="preserve">, at this point of 5G-Advanced standardization. </w:t>
      </w:r>
      <w:r w:rsidR="00523B2C">
        <w:rPr>
          <w:rFonts w:ascii="Arial" w:hAnsi="Arial" w:cs="Arial"/>
        </w:rPr>
        <w:t xml:space="preserve">Therefore, it is highly desirable to leverage the existing SSB pattern of 5G NR cell while studying the </w:t>
      </w:r>
      <w:r w:rsidR="00D20601">
        <w:rPr>
          <w:rFonts w:ascii="Arial" w:hAnsi="Arial" w:cs="Arial"/>
        </w:rPr>
        <w:t>extension of the SSB periodicity for initial cell selection</w:t>
      </w:r>
      <w:r w:rsidR="007721F0">
        <w:rPr>
          <w:rFonts w:ascii="Arial" w:hAnsi="Arial" w:cs="Arial"/>
        </w:rPr>
        <w:t xml:space="preserve"> </w:t>
      </w:r>
      <w:r w:rsidR="008D30D9">
        <w:rPr>
          <w:rFonts w:ascii="Arial" w:hAnsi="Arial" w:cs="Arial"/>
        </w:rPr>
        <w:t>for NR</w:t>
      </w:r>
      <w:r w:rsidR="0070063A">
        <w:rPr>
          <w:rFonts w:ascii="Arial" w:hAnsi="Arial" w:cs="Arial"/>
        </w:rPr>
        <w:t>-</w:t>
      </w:r>
      <w:r w:rsidR="008D30D9">
        <w:rPr>
          <w:rFonts w:ascii="Arial" w:hAnsi="Arial" w:cs="Arial"/>
        </w:rPr>
        <w:t xml:space="preserve">NTN </w:t>
      </w:r>
      <w:r w:rsidR="007721F0">
        <w:rPr>
          <w:rFonts w:ascii="Arial" w:hAnsi="Arial" w:cs="Arial"/>
        </w:rPr>
        <w:t xml:space="preserve">as </w:t>
      </w:r>
      <w:r w:rsidR="00460985">
        <w:rPr>
          <w:rFonts w:ascii="Arial" w:hAnsi="Arial" w:cs="Arial"/>
        </w:rPr>
        <w:t>mandated in the WID</w:t>
      </w:r>
      <w:r w:rsidR="00D20601">
        <w:rPr>
          <w:rFonts w:ascii="Arial" w:hAnsi="Arial" w:cs="Arial"/>
        </w:rPr>
        <w:t xml:space="preserve">. </w:t>
      </w:r>
    </w:p>
    <w:tbl>
      <w:tblPr>
        <w:tblStyle w:val="TableGrid"/>
        <w:tblW w:w="0" w:type="auto"/>
        <w:tblLook w:val="04A0" w:firstRow="1" w:lastRow="0" w:firstColumn="1" w:lastColumn="0" w:noHBand="0" w:noVBand="1"/>
      </w:tblPr>
      <w:tblGrid>
        <w:gridCol w:w="9629"/>
      </w:tblGrid>
      <w:tr w:rsidR="005F28EC" w14:paraId="505D295C" w14:textId="77777777" w:rsidTr="005F28EC">
        <w:tc>
          <w:tcPr>
            <w:tcW w:w="9629" w:type="dxa"/>
          </w:tcPr>
          <w:p w14:paraId="074B4D0A" w14:textId="77777777" w:rsidR="005F28EC" w:rsidRDefault="005F28EC" w:rsidP="005F28EC">
            <w:pPr>
              <w:overflowPunct/>
              <w:autoSpaceDE/>
              <w:autoSpaceDN/>
              <w:adjustRightInd/>
              <w:jc w:val="both"/>
              <w:textAlignment w:val="auto"/>
              <w:rPr>
                <w:rFonts w:ascii="Arial" w:hAnsi="Arial" w:cs="Arial"/>
              </w:rPr>
            </w:pPr>
            <w:r>
              <w:rPr>
                <w:rFonts w:ascii="Arial" w:hAnsi="Arial" w:cs="Arial"/>
              </w:rPr>
              <w:lastRenderedPageBreak/>
              <w:t>Response 1</w:t>
            </w:r>
          </w:p>
          <w:p w14:paraId="3FD7AEE4" w14:textId="42EEB6F5" w:rsidR="005F28EC" w:rsidRPr="005F28EC" w:rsidRDefault="005F28EC" w:rsidP="005F28EC">
            <w:pPr>
              <w:overflowPunct/>
              <w:autoSpaceDE/>
              <w:autoSpaceDN/>
              <w:adjustRightInd/>
              <w:jc w:val="both"/>
              <w:textAlignment w:val="auto"/>
              <w:rPr>
                <w:rFonts w:ascii="Calibri" w:hAnsi="Calibri" w:cs="Calibri"/>
                <w:color w:val="4472C4"/>
                <w:sz w:val="22"/>
                <w:szCs w:val="22"/>
                <w:lang w:val="en-US" w:eastAsia="en-GB"/>
              </w:rPr>
            </w:pPr>
            <w:r>
              <w:rPr>
                <w:color w:val="4472C4"/>
                <w:lang w:val="en-US"/>
              </w:rPr>
              <w:t>RAN1 will strive to utilize “</w:t>
            </w:r>
            <w:r>
              <w:rPr>
                <w:rFonts w:ascii="Arial" w:hAnsi="Arial" w:cs="Arial"/>
                <w:color w:val="212121"/>
              </w:rPr>
              <w:t>the existing SSB pattern for an NR cell (e.g. SSB position in burst, SSB index number, etc.)</w:t>
            </w:r>
            <w:r>
              <w:rPr>
                <w:color w:val="4472C4"/>
                <w:lang w:val="en-US"/>
              </w:rPr>
              <w:t xml:space="preserve">,” and will continue studying and considering extending the SSB periodicity during initial cell selection compared to the default value for TN, i.e., 20 </w:t>
            </w:r>
            <w:proofErr w:type="spellStart"/>
            <w:r>
              <w:rPr>
                <w:color w:val="4472C4"/>
                <w:lang w:val="en-US"/>
              </w:rPr>
              <w:t>ms.</w:t>
            </w:r>
            <w:proofErr w:type="spellEnd"/>
            <w:r>
              <w:rPr>
                <w:color w:val="4472C4"/>
                <w:lang w:val="en-US"/>
              </w:rPr>
              <w:t xml:space="preserve">  </w:t>
            </w:r>
          </w:p>
        </w:tc>
      </w:tr>
    </w:tbl>
    <w:p w14:paraId="3CCD38E2" w14:textId="77777777" w:rsidR="00E66982" w:rsidRDefault="00E66982" w:rsidP="00EE4417">
      <w:pPr>
        <w:overflowPunct/>
        <w:autoSpaceDE/>
        <w:autoSpaceDN/>
        <w:adjustRightInd/>
        <w:spacing w:after="0"/>
        <w:textAlignment w:val="auto"/>
        <w:rPr>
          <w:rFonts w:ascii="Calibri" w:hAnsi="Calibri" w:cs="Calibri"/>
          <w:color w:val="4472C4"/>
          <w:sz w:val="22"/>
          <w:szCs w:val="22"/>
          <w:lang w:eastAsia="en-GB"/>
        </w:rPr>
      </w:pPr>
    </w:p>
    <w:p w14:paraId="4E5B8882" w14:textId="37314D5E" w:rsidR="00E66982" w:rsidRDefault="00236448" w:rsidP="00236448">
      <w:pPr>
        <w:pStyle w:val="Heading2"/>
      </w:pPr>
      <w:r>
        <w:t xml:space="preserve">2.2 Response to </w:t>
      </w:r>
      <w:r w:rsidR="007D2910">
        <w:t>Q</w:t>
      </w:r>
      <w:r>
        <w:t>uestion2</w:t>
      </w:r>
    </w:p>
    <w:p w14:paraId="38DFDE41" w14:textId="6D369653" w:rsidR="00236448" w:rsidRPr="00236448" w:rsidRDefault="00236448" w:rsidP="00236448">
      <w:pPr>
        <w:rPr>
          <w:rFonts w:ascii="Arial" w:hAnsi="Arial" w:cs="Arial"/>
        </w:rPr>
      </w:pPr>
      <w:r w:rsidRPr="00236448">
        <w:rPr>
          <w:rFonts w:ascii="Arial" w:hAnsi="Arial" w:cs="Arial"/>
        </w:rPr>
        <w:t xml:space="preserve">Question2: Can </w:t>
      </w:r>
      <w:r>
        <w:rPr>
          <w:rFonts w:ascii="Arial" w:hAnsi="Arial" w:cs="Arial"/>
        </w:rPr>
        <w:t xml:space="preserve">RAN1 </w:t>
      </w:r>
      <w:r w:rsidRPr="00236448">
        <w:rPr>
          <w:rFonts w:ascii="Arial" w:hAnsi="Arial" w:cs="Arial"/>
        </w:rPr>
        <w:t xml:space="preserve">provide the information on </w:t>
      </w:r>
      <w:r>
        <w:rPr>
          <w:rFonts w:ascii="Arial" w:hAnsi="Arial" w:cs="Arial"/>
        </w:rPr>
        <w:t xml:space="preserve">whether/how the solution </w:t>
      </w:r>
      <w:r w:rsidRPr="00236448">
        <w:rPr>
          <w:rFonts w:ascii="Arial" w:hAnsi="Arial" w:cs="Arial"/>
        </w:rPr>
        <w:t>RAN1 is</w:t>
      </w:r>
      <w:r>
        <w:rPr>
          <w:rFonts w:ascii="Arial" w:hAnsi="Arial" w:cs="Arial"/>
        </w:rPr>
        <w:t xml:space="preserve"> investigating is expected to impact common control signalling for UEs in RRC idle / RRC inactive</w:t>
      </w:r>
      <w:r w:rsidRPr="00236448">
        <w:rPr>
          <w:rFonts w:ascii="Arial" w:hAnsi="Arial" w:cs="Arial"/>
        </w:rPr>
        <w:t>?</w:t>
      </w:r>
    </w:p>
    <w:p w14:paraId="545036BD" w14:textId="77777777" w:rsidR="00E66982" w:rsidRDefault="00E66982" w:rsidP="00EE4417">
      <w:pPr>
        <w:overflowPunct/>
        <w:autoSpaceDE/>
        <w:autoSpaceDN/>
        <w:adjustRightInd/>
        <w:spacing w:after="0"/>
        <w:textAlignment w:val="auto"/>
        <w:rPr>
          <w:rFonts w:ascii="Calibri" w:hAnsi="Calibri" w:cs="Calibri"/>
          <w:color w:val="4472C4"/>
          <w:sz w:val="22"/>
          <w:szCs w:val="22"/>
          <w:lang w:eastAsia="en-GB"/>
        </w:rPr>
      </w:pPr>
    </w:p>
    <w:p w14:paraId="53E884FD" w14:textId="7F5182A1" w:rsidR="00E66982" w:rsidRPr="00F65A2C" w:rsidRDefault="00736D34" w:rsidP="00F65A2C">
      <w:pPr>
        <w:overflowPunct/>
        <w:autoSpaceDE/>
        <w:autoSpaceDN/>
        <w:adjustRightInd/>
        <w:spacing w:after="0"/>
        <w:jc w:val="both"/>
        <w:textAlignment w:val="auto"/>
        <w:rPr>
          <w:rFonts w:ascii="Arial" w:hAnsi="Arial" w:cs="Arial"/>
        </w:rPr>
      </w:pPr>
      <w:r>
        <w:rPr>
          <w:rFonts w:ascii="Arial" w:hAnsi="Arial" w:cs="Arial"/>
        </w:rPr>
        <w:t>According to the current specifications, t</w:t>
      </w:r>
      <w:r w:rsidRPr="004F3F62">
        <w:rPr>
          <w:rFonts w:ascii="Arial" w:hAnsi="Arial" w:cs="Arial"/>
        </w:rPr>
        <w:t xml:space="preserve">he UE assumes the default value of 20 </w:t>
      </w:r>
      <w:proofErr w:type="spellStart"/>
      <w:r w:rsidRPr="004F3F62">
        <w:rPr>
          <w:rFonts w:ascii="Arial" w:hAnsi="Arial" w:cs="Arial"/>
        </w:rPr>
        <w:t>ms</w:t>
      </w:r>
      <w:proofErr w:type="spellEnd"/>
      <w:r w:rsidRPr="004F3F62">
        <w:rPr>
          <w:rFonts w:ascii="Arial" w:hAnsi="Arial" w:cs="Arial"/>
        </w:rPr>
        <w:t xml:space="preserve"> for SSB periodicity during cell search </w:t>
      </w:r>
      <w:r w:rsidR="0006627F">
        <w:rPr>
          <w:rFonts w:ascii="Arial" w:hAnsi="Arial" w:cs="Arial"/>
        </w:rPr>
        <w:t xml:space="preserve">(where there is no explicit information about the network) </w:t>
      </w:r>
      <w:r>
        <w:rPr>
          <w:rFonts w:ascii="Arial" w:hAnsi="Arial" w:cs="Arial"/>
        </w:rPr>
        <w:t xml:space="preserve">while </w:t>
      </w:r>
      <w:r w:rsidR="00FB528E">
        <w:rPr>
          <w:rFonts w:ascii="Arial" w:hAnsi="Arial" w:cs="Arial"/>
        </w:rPr>
        <w:t xml:space="preserve">the network can configure </w:t>
      </w:r>
      <w:r w:rsidR="00BA5D92">
        <w:rPr>
          <w:rFonts w:ascii="Arial" w:hAnsi="Arial" w:cs="Arial"/>
        </w:rPr>
        <w:t xml:space="preserve">after initial access </w:t>
      </w:r>
      <w:r w:rsidR="00FB528E">
        <w:rPr>
          <w:rFonts w:ascii="Arial" w:hAnsi="Arial" w:cs="Arial"/>
        </w:rPr>
        <w:t>any value from the set</w:t>
      </w:r>
      <w:r w:rsidR="00D81004" w:rsidRPr="004F3F62">
        <w:rPr>
          <w:rFonts w:ascii="Arial" w:hAnsi="Arial" w:cs="Arial"/>
        </w:rPr>
        <w:t xml:space="preserve"> </w:t>
      </w:r>
      <w:r w:rsidR="00C24529" w:rsidRPr="004F3F62">
        <w:rPr>
          <w:rFonts w:ascii="Arial" w:hAnsi="Arial" w:cs="Arial"/>
        </w:rPr>
        <w:t>{</w:t>
      </w:r>
      <w:r w:rsidR="00D81004" w:rsidRPr="004F3F62">
        <w:rPr>
          <w:rFonts w:ascii="Arial" w:hAnsi="Arial" w:cs="Arial"/>
        </w:rPr>
        <w:t xml:space="preserve">5 </w:t>
      </w:r>
      <w:proofErr w:type="spellStart"/>
      <w:r w:rsidR="00D81004" w:rsidRPr="004F3F62">
        <w:rPr>
          <w:rFonts w:ascii="Arial" w:hAnsi="Arial" w:cs="Arial"/>
        </w:rPr>
        <w:t>ms</w:t>
      </w:r>
      <w:proofErr w:type="spellEnd"/>
      <w:r w:rsidR="00D81004" w:rsidRPr="004F3F62">
        <w:rPr>
          <w:rFonts w:ascii="Arial" w:hAnsi="Arial" w:cs="Arial"/>
        </w:rPr>
        <w:t xml:space="preserve">, 10 </w:t>
      </w:r>
      <w:proofErr w:type="spellStart"/>
      <w:r w:rsidR="00D81004" w:rsidRPr="004F3F62">
        <w:rPr>
          <w:rFonts w:ascii="Arial" w:hAnsi="Arial" w:cs="Arial"/>
        </w:rPr>
        <w:t>ms</w:t>
      </w:r>
      <w:proofErr w:type="spellEnd"/>
      <w:r w:rsidR="00D81004" w:rsidRPr="004F3F62">
        <w:rPr>
          <w:rFonts w:ascii="Arial" w:hAnsi="Arial" w:cs="Arial"/>
        </w:rPr>
        <w:t xml:space="preserve">, 20 </w:t>
      </w:r>
      <w:proofErr w:type="spellStart"/>
      <w:r w:rsidR="00D81004" w:rsidRPr="004F3F62">
        <w:rPr>
          <w:rFonts w:ascii="Arial" w:hAnsi="Arial" w:cs="Arial"/>
        </w:rPr>
        <w:t>ms</w:t>
      </w:r>
      <w:proofErr w:type="spellEnd"/>
      <w:r w:rsidR="00D81004" w:rsidRPr="004F3F62">
        <w:rPr>
          <w:rFonts w:ascii="Arial" w:hAnsi="Arial" w:cs="Arial"/>
        </w:rPr>
        <w:t xml:space="preserve">, 40 </w:t>
      </w:r>
      <w:proofErr w:type="spellStart"/>
      <w:r w:rsidR="00D81004" w:rsidRPr="004F3F62">
        <w:rPr>
          <w:rFonts w:ascii="Arial" w:hAnsi="Arial" w:cs="Arial"/>
        </w:rPr>
        <w:t>ms</w:t>
      </w:r>
      <w:proofErr w:type="spellEnd"/>
      <w:r w:rsidR="00D81004" w:rsidRPr="004F3F62">
        <w:rPr>
          <w:rFonts w:ascii="Arial" w:hAnsi="Arial" w:cs="Arial"/>
        </w:rPr>
        <w:t xml:space="preserve">, 80 </w:t>
      </w:r>
      <w:proofErr w:type="spellStart"/>
      <w:r w:rsidR="00D81004" w:rsidRPr="004F3F62">
        <w:rPr>
          <w:rFonts w:ascii="Arial" w:hAnsi="Arial" w:cs="Arial"/>
        </w:rPr>
        <w:t>ms</w:t>
      </w:r>
      <w:proofErr w:type="spellEnd"/>
      <w:r w:rsidR="00D81004" w:rsidRPr="004F3F62">
        <w:rPr>
          <w:rFonts w:ascii="Arial" w:hAnsi="Arial" w:cs="Arial"/>
        </w:rPr>
        <w:t xml:space="preserve">, 160 </w:t>
      </w:r>
      <w:proofErr w:type="spellStart"/>
      <w:r w:rsidR="00D81004" w:rsidRPr="004F3F62">
        <w:rPr>
          <w:rFonts w:ascii="Arial" w:hAnsi="Arial" w:cs="Arial"/>
        </w:rPr>
        <w:t>ms</w:t>
      </w:r>
      <w:proofErr w:type="spellEnd"/>
      <w:r w:rsidR="00C24529" w:rsidRPr="004F3F62">
        <w:rPr>
          <w:rFonts w:ascii="Arial" w:hAnsi="Arial" w:cs="Arial"/>
        </w:rPr>
        <w:t xml:space="preserve">} </w:t>
      </w:r>
      <w:r w:rsidR="00D81004" w:rsidRPr="004F3F62">
        <w:rPr>
          <w:rFonts w:ascii="Arial" w:hAnsi="Arial" w:cs="Arial"/>
        </w:rPr>
        <w:t>for SSB</w:t>
      </w:r>
      <w:r w:rsidR="00FB528E">
        <w:rPr>
          <w:rFonts w:ascii="Arial" w:hAnsi="Arial" w:cs="Arial"/>
        </w:rPr>
        <w:t xml:space="preserve"> periodicity</w:t>
      </w:r>
      <w:r w:rsidR="00D81004" w:rsidRPr="004F3F62">
        <w:rPr>
          <w:rFonts w:ascii="Arial" w:hAnsi="Arial" w:cs="Arial"/>
        </w:rPr>
        <w:t xml:space="preserve"> within 5G NR cell</w:t>
      </w:r>
      <w:r w:rsidR="00BD2439" w:rsidRPr="004F3F62">
        <w:rPr>
          <w:rFonts w:ascii="Arial" w:hAnsi="Arial" w:cs="Arial"/>
        </w:rPr>
        <w:t xml:space="preserve"> </w:t>
      </w:r>
      <w:r w:rsidR="00FB528E">
        <w:rPr>
          <w:rFonts w:ascii="Arial" w:hAnsi="Arial" w:cs="Arial"/>
        </w:rPr>
        <w:t>for other purposes such</w:t>
      </w:r>
      <w:r w:rsidR="00990177">
        <w:rPr>
          <w:rFonts w:ascii="Arial" w:hAnsi="Arial" w:cs="Arial"/>
        </w:rPr>
        <w:t xml:space="preserve"> as rate matching </w:t>
      </w:r>
      <w:r w:rsidR="00B94566">
        <w:rPr>
          <w:rFonts w:ascii="Arial" w:hAnsi="Arial" w:cs="Arial"/>
        </w:rPr>
        <w:t>(</w:t>
      </w:r>
      <w:proofErr w:type="spellStart"/>
      <w:r w:rsidR="00000000">
        <w:fldChar w:fldCharType="begin"/>
      </w:r>
      <w:r w:rsidR="00000000">
        <w:instrText>HYPERLINK "https://www.nrexplained.com/rrc" \l "ServingCellConfigCommon" \t "_blank"</w:instrText>
      </w:r>
      <w:r w:rsidR="00000000">
        <w:fldChar w:fldCharType="separate"/>
      </w:r>
      <w:r w:rsidR="00B94566" w:rsidRPr="000E133F">
        <w:rPr>
          <w:rFonts w:ascii="Courier New" w:hAnsi="Courier New" w:cs="Courier New"/>
        </w:rPr>
        <w:t>ssb-periodicityServingCell</w:t>
      </w:r>
      <w:proofErr w:type="spellEnd"/>
      <w:r w:rsidR="00000000">
        <w:rPr>
          <w:rFonts w:ascii="Courier New" w:hAnsi="Courier New" w:cs="Courier New"/>
        </w:rPr>
        <w:fldChar w:fldCharType="end"/>
      </w:r>
      <w:r w:rsidR="00657CC5">
        <w:rPr>
          <w:rFonts w:ascii="Arial" w:hAnsi="Arial" w:cs="Arial"/>
        </w:rPr>
        <w:t xml:space="preserve"> </w:t>
      </w:r>
      <w:r w:rsidR="00B94566" w:rsidRPr="000E133F">
        <w:rPr>
          <w:rFonts w:ascii="Arial" w:hAnsi="Arial" w:cs="Arial"/>
        </w:rPr>
        <w:t>i</w:t>
      </w:r>
      <w:r w:rsidR="000E133F">
        <w:rPr>
          <w:rFonts w:ascii="Arial" w:hAnsi="Arial" w:cs="Arial"/>
        </w:rPr>
        <w:t xml:space="preserve">n </w:t>
      </w:r>
      <w:proofErr w:type="spellStart"/>
      <w:r w:rsidR="00FC1F43" w:rsidRPr="000E133F">
        <w:rPr>
          <w:rFonts w:ascii="Courier New" w:hAnsi="Courier New" w:cs="Courier New"/>
        </w:rPr>
        <w:t>ServingCellConfigCommon</w:t>
      </w:r>
      <w:proofErr w:type="spellEnd"/>
      <w:r w:rsidR="00FC1F43" w:rsidRPr="000E133F">
        <w:rPr>
          <w:rFonts w:ascii="Arial" w:hAnsi="Arial" w:cs="Arial"/>
        </w:rPr>
        <w:t xml:space="preserve">) </w:t>
      </w:r>
      <w:r w:rsidR="00990177">
        <w:rPr>
          <w:rFonts w:ascii="Arial" w:hAnsi="Arial" w:cs="Arial"/>
        </w:rPr>
        <w:t>and measurement timing configurations</w:t>
      </w:r>
      <w:r w:rsidR="008C3F02">
        <w:rPr>
          <w:rFonts w:ascii="Arial" w:hAnsi="Arial" w:cs="Arial"/>
        </w:rPr>
        <w:t xml:space="preserve"> (</w:t>
      </w:r>
      <w:hyperlink r:id="rId11" w:anchor="ServingCellConfigCommon" w:tgtFrame="_blank" w:history="1">
        <w:r w:rsidR="008C3F02">
          <w:rPr>
            <w:rFonts w:ascii="Courier New" w:hAnsi="Courier New" w:cs="Courier New"/>
          </w:rPr>
          <w:t>SSB</w:t>
        </w:r>
        <w:r w:rsidR="008C3F02" w:rsidRPr="000E133F">
          <w:rPr>
            <w:rFonts w:ascii="Courier New" w:hAnsi="Courier New" w:cs="Courier New"/>
          </w:rPr>
          <w:t>-</w:t>
        </w:r>
        <w:r w:rsidR="008C3F02">
          <w:rPr>
            <w:rFonts w:ascii="Courier New" w:hAnsi="Courier New" w:cs="Courier New"/>
          </w:rPr>
          <w:t>MTC</w:t>
        </w:r>
      </w:hyperlink>
      <w:r w:rsidR="008C3F02">
        <w:rPr>
          <w:rFonts w:ascii="Arial" w:hAnsi="Arial" w:cs="Arial"/>
        </w:rPr>
        <w:t>),</w:t>
      </w:r>
      <w:r w:rsidR="00990177">
        <w:rPr>
          <w:rFonts w:ascii="Arial" w:hAnsi="Arial" w:cs="Arial"/>
        </w:rPr>
        <w:t xml:space="preserve"> etc</w:t>
      </w:r>
      <w:r w:rsidR="00D81004" w:rsidRPr="004F3F62">
        <w:rPr>
          <w:rFonts w:ascii="Arial" w:hAnsi="Arial" w:cs="Arial"/>
        </w:rPr>
        <w:t>.</w:t>
      </w:r>
      <w:r w:rsidR="002F7758" w:rsidRPr="004F3F62">
        <w:rPr>
          <w:rFonts w:ascii="Arial" w:hAnsi="Arial" w:cs="Arial"/>
        </w:rPr>
        <w:t xml:space="preserve"> </w:t>
      </w:r>
      <w:r w:rsidR="007C622F">
        <w:rPr>
          <w:rFonts w:ascii="Arial" w:hAnsi="Arial" w:cs="Arial"/>
        </w:rPr>
        <w:t>If the SSB periodicity</w:t>
      </w:r>
      <w:r w:rsidR="00820476">
        <w:rPr>
          <w:rFonts w:ascii="Arial" w:hAnsi="Arial" w:cs="Arial"/>
        </w:rPr>
        <w:t xml:space="preserve"> for cell search</w:t>
      </w:r>
      <w:r w:rsidR="007C622F">
        <w:rPr>
          <w:rFonts w:ascii="Arial" w:hAnsi="Arial" w:cs="Arial"/>
        </w:rPr>
        <w:t xml:space="preserve"> is extended</w:t>
      </w:r>
      <w:r w:rsidR="00820476">
        <w:rPr>
          <w:rFonts w:ascii="Arial" w:hAnsi="Arial" w:cs="Arial"/>
        </w:rPr>
        <w:t xml:space="preserve"> beyond 20 </w:t>
      </w:r>
      <w:proofErr w:type="spellStart"/>
      <w:r w:rsidR="00820476">
        <w:rPr>
          <w:rFonts w:ascii="Arial" w:hAnsi="Arial" w:cs="Arial"/>
        </w:rPr>
        <w:t>ms</w:t>
      </w:r>
      <w:proofErr w:type="spellEnd"/>
      <w:r w:rsidR="00820476">
        <w:rPr>
          <w:rFonts w:ascii="Arial" w:hAnsi="Arial" w:cs="Arial"/>
        </w:rPr>
        <w:t xml:space="preserve">, then it is </w:t>
      </w:r>
      <w:r w:rsidR="00F6731C">
        <w:rPr>
          <w:rFonts w:ascii="Arial" w:hAnsi="Arial" w:cs="Arial"/>
        </w:rPr>
        <w:t>advantageous to</w:t>
      </w:r>
      <w:r w:rsidR="008B5D32">
        <w:rPr>
          <w:rFonts w:ascii="Arial" w:hAnsi="Arial" w:cs="Arial"/>
        </w:rPr>
        <w:t xml:space="preserve"> limit the value </w:t>
      </w:r>
      <w:r w:rsidR="00170CDA">
        <w:rPr>
          <w:rFonts w:ascii="Arial" w:hAnsi="Arial" w:cs="Arial"/>
        </w:rPr>
        <w:t xml:space="preserve">at most </w:t>
      </w:r>
      <w:r w:rsidR="00BA5D92">
        <w:rPr>
          <w:rFonts w:ascii="Arial" w:hAnsi="Arial" w:cs="Arial"/>
        </w:rPr>
        <w:t>up to</w:t>
      </w:r>
      <w:r w:rsidR="00452732">
        <w:rPr>
          <w:rFonts w:ascii="Arial" w:hAnsi="Arial" w:cs="Arial"/>
        </w:rPr>
        <w:t xml:space="preserve"> 160 </w:t>
      </w:r>
      <w:proofErr w:type="spellStart"/>
      <w:r w:rsidR="00452732">
        <w:rPr>
          <w:rFonts w:ascii="Arial" w:hAnsi="Arial" w:cs="Arial"/>
        </w:rPr>
        <w:t>ms</w:t>
      </w:r>
      <w:proofErr w:type="spellEnd"/>
      <w:r w:rsidR="00452732">
        <w:rPr>
          <w:rFonts w:ascii="Arial" w:hAnsi="Arial" w:cs="Arial"/>
        </w:rPr>
        <w:t xml:space="preserve">, which is the maximum value supported in the existing specifications. </w:t>
      </w:r>
      <w:r w:rsidR="008E3F89">
        <w:rPr>
          <w:rFonts w:ascii="Arial" w:hAnsi="Arial" w:cs="Arial"/>
        </w:rPr>
        <w:t xml:space="preserve">And, if the SSB periodicity </w:t>
      </w:r>
      <w:r w:rsidR="00504D30">
        <w:rPr>
          <w:rFonts w:ascii="Arial" w:hAnsi="Arial" w:cs="Arial"/>
        </w:rPr>
        <w:t xml:space="preserve">for cell search </w:t>
      </w:r>
      <w:r w:rsidR="008E3F89">
        <w:rPr>
          <w:rFonts w:ascii="Arial" w:hAnsi="Arial" w:cs="Arial"/>
        </w:rPr>
        <w:t xml:space="preserve">is not extended beyond 160 </w:t>
      </w:r>
      <w:proofErr w:type="spellStart"/>
      <w:r w:rsidR="008E3F89">
        <w:rPr>
          <w:rFonts w:ascii="Arial" w:hAnsi="Arial" w:cs="Arial"/>
        </w:rPr>
        <w:t>ms</w:t>
      </w:r>
      <w:proofErr w:type="spellEnd"/>
      <w:r w:rsidR="008E3F89">
        <w:rPr>
          <w:rFonts w:ascii="Arial" w:hAnsi="Arial" w:cs="Arial"/>
        </w:rPr>
        <w:t xml:space="preserve">, </w:t>
      </w:r>
      <w:r w:rsidR="00504D30">
        <w:rPr>
          <w:rFonts w:ascii="Arial" w:hAnsi="Arial" w:cs="Arial"/>
        </w:rPr>
        <w:t xml:space="preserve">then </w:t>
      </w:r>
      <w:r w:rsidR="00F65A2C">
        <w:rPr>
          <w:rFonts w:ascii="Arial" w:hAnsi="Arial" w:cs="Arial"/>
        </w:rPr>
        <w:t>it is not expected to impact</w:t>
      </w:r>
      <w:r w:rsidR="00E757B6">
        <w:rPr>
          <w:rFonts w:ascii="Arial" w:hAnsi="Arial" w:cs="Arial"/>
        </w:rPr>
        <w:t xml:space="preserve"> common control signalling for UEs in RRC-IDLE/RRC-INACTIVE state.</w:t>
      </w:r>
    </w:p>
    <w:p w14:paraId="3E043BCA" w14:textId="77777777" w:rsidR="00EE4417" w:rsidRDefault="00EE4417" w:rsidP="00AC4C13">
      <w:pPr>
        <w:overflowPunct/>
        <w:autoSpaceDE/>
        <w:autoSpaceDN/>
        <w:adjustRightInd/>
        <w:jc w:val="both"/>
        <w:textAlignment w:val="auto"/>
        <w:rPr>
          <w:rFonts w:ascii="Arial" w:hAnsi="Arial" w:cs="Arial"/>
        </w:rPr>
      </w:pPr>
    </w:p>
    <w:tbl>
      <w:tblPr>
        <w:tblStyle w:val="TableGrid"/>
        <w:tblW w:w="0" w:type="auto"/>
        <w:tblLook w:val="04A0" w:firstRow="1" w:lastRow="0" w:firstColumn="1" w:lastColumn="0" w:noHBand="0" w:noVBand="1"/>
      </w:tblPr>
      <w:tblGrid>
        <w:gridCol w:w="9629"/>
      </w:tblGrid>
      <w:tr w:rsidR="00F65A2C" w14:paraId="04149944" w14:textId="77777777" w:rsidTr="00F65A2C">
        <w:tc>
          <w:tcPr>
            <w:tcW w:w="9629" w:type="dxa"/>
          </w:tcPr>
          <w:p w14:paraId="3FBD0B33" w14:textId="77777777" w:rsidR="00F65A2C" w:rsidRDefault="00F65A2C" w:rsidP="00F65A2C">
            <w:pPr>
              <w:overflowPunct/>
              <w:autoSpaceDE/>
              <w:autoSpaceDN/>
              <w:adjustRightInd/>
              <w:jc w:val="both"/>
              <w:textAlignment w:val="auto"/>
              <w:rPr>
                <w:rFonts w:ascii="Arial" w:hAnsi="Arial" w:cs="Arial"/>
              </w:rPr>
            </w:pPr>
            <w:r>
              <w:rPr>
                <w:rFonts w:ascii="Arial" w:hAnsi="Arial" w:cs="Arial"/>
              </w:rPr>
              <w:t>Response 2</w:t>
            </w:r>
          </w:p>
          <w:p w14:paraId="143D05CF" w14:textId="2DB09905" w:rsidR="00F65A2C" w:rsidRPr="00F65A2C" w:rsidRDefault="00F65A2C" w:rsidP="00AC4C13">
            <w:pPr>
              <w:overflowPunct/>
              <w:autoSpaceDE/>
              <w:autoSpaceDN/>
              <w:adjustRightInd/>
              <w:jc w:val="both"/>
              <w:textAlignment w:val="auto"/>
              <w:rPr>
                <w:color w:val="4472C4"/>
                <w:lang w:val="en-US"/>
              </w:rPr>
            </w:pPr>
            <w:r>
              <w:rPr>
                <w:color w:val="4472C4"/>
                <w:lang w:val="en-US"/>
              </w:rPr>
              <w:t>The solution investigated by RAN1 is not expected “</w:t>
            </w:r>
            <w:r>
              <w:rPr>
                <w:rFonts w:ascii="Arial" w:hAnsi="Arial" w:cs="Arial"/>
                <w:color w:val="212121"/>
              </w:rPr>
              <w:t>to impact common control signalling for UEs in RRC idle / RRC inactive</w:t>
            </w:r>
            <w:r>
              <w:rPr>
                <w:color w:val="4472C4"/>
                <w:lang w:val="en-US"/>
              </w:rPr>
              <w:t xml:space="preserve">” </w:t>
            </w:r>
            <w:proofErr w:type="gramStart"/>
            <w:r>
              <w:rPr>
                <w:color w:val="4472C4"/>
                <w:lang w:val="en-US"/>
              </w:rPr>
              <w:t>as long as</w:t>
            </w:r>
            <w:proofErr w:type="gramEnd"/>
            <w:r>
              <w:rPr>
                <w:color w:val="4472C4"/>
                <w:lang w:val="en-US"/>
              </w:rPr>
              <w:t xml:space="preserve"> the SSB periodicity is not extended beyond the maximum possible value within the existing specifications, i.e., 160 </w:t>
            </w:r>
            <w:proofErr w:type="spellStart"/>
            <w:r>
              <w:rPr>
                <w:color w:val="4472C4"/>
                <w:lang w:val="en-US"/>
              </w:rPr>
              <w:t>ms.</w:t>
            </w:r>
            <w:proofErr w:type="spellEnd"/>
            <w:r>
              <w:rPr>
                <w:color w:val="4472C4"/>
                <w:lang w:val="en-US"/>
              </w:rPr>
              <w:t xml:space="preserve"> If the SSB periodicity gets extended (i.e., longer than 20 </w:t>
            </w:r>
            <w:proofErr w:type="spellStart"/>
            <w:r>
              <w:rPr>
                <w:color w:val="4472C4"/>
                <w:lang w:val="en-US"/>
              </w:rPr>
              <w:t>ms</w:t>
            </w:r>
            <w:proofErr w:type="spellEnd"/>
            <w:r>
              <w:rPr>
                <w:color w:val="4472C4"/>
                <w:lang w:val="en-US"/>
              </w:rPr>
              <w:t xml:space="preserve"> for initial cell selection), the impact is expected to occur on</w:t>
            </w:r>
            <w:r>
              <w:rPr>
                <w:rStyle w:val="apple-converted-space"/>
                <w:rFonts w:ascii="Calibri" w:hAnsi="Calibri" w:cs="Calibri"/>
                <w:color w:val="212121"/>
                <w:sz w:val="22"/>
                <w:szCs w:val="22"/>
                <w:lang w:val="en-US"/>
              </w:rPr>
              <w:t> </w:t>
            </w:r>
            <w:r>
              <w:rPr>
                <w:color w:val="4472C4"/>
                <w:lang w:val="en-US"/>
              </w:rPr>
              <w:t xml:space="preserve">Section 4.1 Cell Search, TS 38.213. </w:t>
            </w:r>
          </w:p>
        </w:tc>
      </w:tr>
    </w:tbl>
    <w:p w14:paraId="07E9E0E6" w14:textId="77777777" w:rsidR="00F65A2C" w:rsidRDefault="00F65A2C" w:rsidP="00AC4C13">
      <w:pPr>
        <w:overflowPunct/>
        <w:autoSpaceDE/>
        <w:autoSpaceDN/>
        <w:adjustRightInd/>
        <w:jc w:val="both"/>
        <w:textAlignment w:val="auto"/>
        <w:rPr>
          <w:rFonts w:ascii="Arial" w:hAnsi="Arial" w:cs="Arial"/>
        </w:rPr>
      </w:pPr>
    </w:p>
    <w:p w14:paraId="39CB5BE3" w14:textId="56BF3B1D" w:rsidR="00671F2A" w:rsidRDefault="00671F2A" w:rsidP="00671F2A">
      <w:pPr>
        <w:pStyle w:val="Heading2"/>
      </w:pPr>
      <w:r>
        <w:t xml:space="preserve">2.3 Response to </w:t>
      </w:r>
      <w:r w:rsidR="007D2910">
        <w:t>Q</w:t>
      </w:r>
      <w:r>
        <w:t>uestion3</w:t>
      </w:r>
    </w:p>
    <w:p w14:paraId="5373216F" w14:textId="5DD643AA" w:rsidR="004B0BD9" w:rsidRDefault="004B0BD9" w:rsidP="009A5C94">
      <w:pPr>
        <w:rPr>
          <w:rFonts w:ascii="Arial" w:hAnsi="Arial" w:cs="Arial"/>
        </w:rPr>
      </w:pPr>
      <w:r w:rsidRPr="009A5C94">
        <w:rPr>
          <w:rFonts w:ascii="Arial" w:hAnsi="Arial" w:cs="Arial"/>
        </w:rPr>
        <w:t xml:space="preserve">Question3: </w:t>
      </w:r>
      <w:r>
        <w:rPr>
          <w:rFonts w:ascii="Arial" w:hAnsi="Arial" w:cs="Arial"/>
        </w:rPr>
        <w:t xml:space="preserve"> </w:t>
      </w:r>
      <w:r w:rsidRPr="009A5C94">
        <w:rPr>
          <w:rFonts w:ascii="Arial" w:hAnsi="Arial" w:cs="Arial"/>
        </w:rPr>
        <w:t xml:space="preserve">Can </w:t>
      </w:r>
      <w:r>
        <w:rPr>
          <w:rFonts w:ascii="Arial" w:hAnsi="Arial" w:cs="Arial"/>
        </w:rPr>
        <w:t xml:space="preserve">RAN1 </w:t>
      </w:r>
      <w:r w:rsidRPr="009A5C94">
        <w:rPr>
          <w:rFonts w:ascii="Arial" w:hAnsi="Arial" w:cs="Arial"/>
        </w:rPr>
        <w:t xml:space="preserve">provide the feedback on </w:t>
      </w:r>
      <w:r>
        <w:rPr>
          <w:rFonts w:ascii="Arial" w:hAnsi="Arial" w:cs="Arial"/>
        </w:rPr>
        <w:t xml:space="preserve">whether UL beam hopping </w:t>
      </w:r>
      <w:r w:rsidRPr="009A5C94">
        <w:rPr>
          <w:rFonts w:ascii="Arial" w:hAnsi="Arial" w:cs="Arial"/>
        </w:rPr>
        <w:t xml:space="preserve">is also being studied in RAN1 </w:t>
      </w:r>
      <w:r>
        <w:rPr>
          <w:rFonts w:ascii="Arial" w:hAnsi="Arial" w:cs="Arial"/>
        </w:rPr>
        <w:t>(and whether this is separate from DL beam hopping)</w:t>
      </w:r>
      <w:r w:rsidRPr="009A5C94">
        <w:rPr>
          <w:rFonts w:ascii="Arial" w:hAnsi="Arial" w:cs="Arial"/>
        </w:rPr>
        <w:t>?</w:t>
      </w:r>
    </w:p>
    <w:p w14:paraId="563DE7A7" w14:textId="2B53E299" w:rsidR="006A3C86" w:rsidRPr="006A3C86" w:rsidRDefault="006876E8" w:rsidP="00AC4C13">
      <w:pPr>
        <w:overflowPunct/>
        <w:autoSpaceDE/>
        <w:autoSpaceDN/>
        <w:adjustRightInd/>
        <w:jc w:val="both"/>
        <w:textAlignment w:val="auto"/>
        <w:rPr>
          <w:rFonts w:ascii="Arial" w:hAnsi="Arial" w:cs="Arial"/>
        </w:rPr>
      </w:pPr>
      <w:r w:rsidRPr="006876E8">
        <w:rPr>
          <w:rFonts w:ascii="Arial" w:hAnsi="Arial" w:cs="Arial"/>
        </w:rPr>
        <w:t>If the beam hopping is implemented at the network-level, it is up to the gNB to schedule either the downlink or the uplink channels/signals in any cell that is being active via a specific illuminated satellite beam. Moreover, depending on whether the UE is performing cell search or the UE is in the phase of data transmission, there exists uplink communication following the downlink communication.</w:t>
      </w:r>
      <w:r w:rsidR="00D259E7">
        <w:rPr>
          <w:rFonts w:ascii="Arial" w:hAnsi="Arial" w:cs="Arial"/>
        </w:rPr>
        <w:t xml:space="preserve"> </w:t>
      </w:r>
      <w:r w:rsidR="00D549D3" w:rsidRPr="00A17075">
        <w:rPr>
          <w:rFonts w:ascii="Arial" w:hAnsi="Arial" w:cs="Arial"/>
        </w:rPr>
        <w:t xml:space="preserve">Studying </w:t>
      </w:r>
      <w:r w:rsidR="00690EEB" w:rsidRPr="00A17075">
        <w:rPr>
          <w:rFonts w:ascii="Arial" w:hAnsi="Arial" w:cs="Arial"/>
        </w:rPr>
        <w:t>DL beam hopping alone</w:t>
      </w:r>
      <w:r w:rsidR="00D549D3" w:rsidRPr="00A17075">
        <w:rPr>
          <w:rFonts w:ascii="Arial" w:hAnsi="Arial" w:cs="Arial"/>
        </w:rPr>
        <w:t xml:space="preserve"> by decoupling from</w:t>
      </w:r>
      <w:r w:rsidR="003E1C0F" w:rsidRPr="00A17075">
        <w:rPr>
          <w:rFonts w:ascii="Arial" w:hAnsi="Arial" w:cs="Arial"/>
        </w:rPr>
        <w:t xml:space="preserve"> it</w:t>
      </w:r>
      <w:r w:rsidR="00D549D3" w:rsidRPr="00A17075">
        <w:rPr>
          <w:rFonts w:ascii="Arial" w:hAnsi="Arial" w:cs="Arial"/>
        </w:rPr>
        <w:t xml:space="preserve"> the UL</w:t>
      </w:r>
      <w:r w:rsidR="00690EEB" w:rsidRPr="00A17075">
        <w:rPr>
          <w:rFonts w:ascii="Arial" w:hAnsi="Arial" w:cs="Arial"/>
        </w:rPr>
        <w:t xml:space="preserve"> may </w:t>
      </w:r>
      <w:r w:rsidR="002E78D4" w:rsidRPr="00A17075">
        <w:rPr>
          <w:rFonts w:ascii="Arial" w:hAnsi="Arial" w:cs="Arial"/>
        </w:rPr>
        <w:t xml:space="preserve">result in sub-optimal conclusions from the study of </w:t>
      </w:r>
      <w:r w:rsidR="0093690F" w:rsidRPr="00A17075">
        <w:rPr>
          <w:rFonts w:ascii="Arial" w:hAnsi="Arial" w:cs="Arial"/>
        </w:rPr>
        <w:t>SSB periodicity extension</w:t>
      </w:r>
      <w:r w:rsidR="00075192" w:rsidRPr="00A17075">
        <w:rPr>
          <w:rFonts w:ascii="Arial" w:hAnsi="Arial" w:cs="Arial"/>
        </w:rPr>
        <w:t>, e.g., it m</w:t>
      </w:r>
      <w:r w:rsidR="00FF2976" w:rsidRPr="00A17075">
        <w:rPr>
          <w:rFonts w:ascii="Arial" w:hAnsi="Arial" w:cs="Arial"/>
        </w:rPr>
        <w:t xml:space="preserve">ight </w:t>
      </w:r>
      <w:r w:rsidR="00075192" w:rsidRPr="00A17075">
        <w:rPr>
          <w:rFonts w:ascii="Arial" w:hAnsi="Arial" w:cs="Arial"/>
        </w:rPr>
        <w:t xml:space="preserve">even </w:t>
      </w:r>
      <w:r w:rsidR="00C266AC" w:rsidRPr="00A17075">
        <w:rPr>
          <w:rFonts w:ascii="Arial" w:hAnsi="Arial" w:cs="Arial"/>
        </w:rPr>
        <w:t>lead to</w:t>
      </w:r>
      <w:r w:rsidR="00075192" w:rsidRPr="00A17075">
        <w:rPr>
          <w:rFonts w:ascii="Arial" w:hAnsi="Arial" w:cs="Arial"/>
        </w:rPr>
        <w:t xml:space="preserve"> the conclusion </w:t>
      </w:r>
      <w:r w:rsidR="0011079D" w:rsidRPr="00A17075">
        <w:rPr>
          <w:rFonts w:ascii="Arial" w:hAnsi="Arial" w:cs="Arial"/>
        </w:rPr>
        <w:t xml:space="preserve">that </w:t>
      </w:r>
      <w:r w:rsidR="008177EE" w:rsidRPr="00A17075">
        <w:rPr>
          <w:rFonts w:ascii="Arial" w:hAnsi="Arial" w:cs="Arial"/>
        </w:rPr>
        <w:t>default SSB periodicity without extension would be enough for beam hopping</w:t>
      </w:r>
      <w:r w:rsidR="0093690F" w:rsidRPr="00A17075">
        <w:rPr>
          <w:rFonts w:ascii="Arial" w:hAnsi="Arial" w:cs="Arial"/>
        </w:rPr>
        <w:t>.</w:t>
      </w:r>
      <w:r w:rsidR="0093690F">
        <w:rPr>
          <w:rFonts w:ascii="Arial" w:hAnsi="Arial" w:cs="Arial"/>
        </w:rPr>
        <w:t xml:space="preserve"> </w:t>
      </w:r>
      <w:r w:rsidR="00690EEB">
        <w:rPr>
          <w:rFonts w:ascii="Arial" w:hAnsi="Arial" w:cs="Arial"/>
        </w:rPr>
        <w:t xml:space="preserve"> </w:t>
      </w:r>
      <w:r w:rsidR="00D259E7" w:rsidRPr="00D259E7">
        <w:rPr>
          <w:rFonts w:ascii="Arial" w:hAnsi="Arial" w:cs="Arial"/>
        </w:rPr>
        <w:t xml:space="preserve">Therefore, it is essential to consider the network operation in terms of </w:t>
      </w:r>
      <w:r w:rsidR="00893A7A">
        <w:rPr>
          <w:rFonts w:ascii="Arial" w:hAnsi="Arial" w:cs="Arial"/>
        </w:rPr>
        <w:t xml:space="preserve">both </w:t>
      </w:r>
      <w:r w:rsidR="00D259E7" w:rsidRPr="00D259E7">
        <w:rPr>
          <w:rFonts w:ascii="Arial" w:hAnsi="Arial" w:cs="Arial"/>
        </w:rPr>
        <w:t>DL and UL while devising the beam hopping</w:t>
      </w:r>
      <w:r w:rsidR="001143F3">
        <w:rPr>
          <w:rFonts w:ascii="Arial" w:hAnsi="Arial" w:cs="Arial"/>
        </w:rPr>
        <w:t>, though the Rel-19 objective is about “DL coverage enhancements”.</w:t>
      </w:r>
      <w:r w:rsidR="006A3C86">
        <w:rPr>
          <w:rFonts w:ascii="Arial" w:hAnsi="Arial" w:cs="Arial"/>
        </w:rPr>
        <w:t xml:space="preserve"> </w:t>
      </w:r>
    </w:p>
    <w:tbl>
      <w:tblPr>
        <w:tblStyle w:val="TableGrid"/>
        <w:tblW w:w="0" w:type="auto"/>
        <w:tblLook w:val="04A0" w:firstRow="1" w:lastRow="0" w:firstColumn="1" w:lastColumn="0" w:noHBand="0" w:noVBand="1"/>
      </w:tblPr>
      <w:tblGrid>
        <w:gridCol w:w="9629"/>
      </w:tblGrid>
      <w:tr w:rsidR="00486608" w14:paraId="19567027" w14:textId="77777777" w:rsidTr="00486608">
        <w:tc>
          <w:tcPr>
            <w:tcW w:w="9629" w:type="dxa"/>
          </w:tcPr>
          <w:p w14:paraId="3A722CF5" w14:textId="77777777" w:rsidR="00486608" w:rsidRDefault="00486608" w:rsidP="00486608">
            <w:pPr>
              <w:overflowPunct/>
              <w:autoSpaceDE/>
              <w:autoSpaceDN/>
              <w:adjustRightInd/>
              <w:jc w:val="both"/>
              <w:textAlignment w:val="auto"/>
              <w:rPr>
                <w:rFonts w:ascii="Arial" w:hAnsi="Arial" w:cs="Arial"/>
              </w:rPr>
            </w:pPr>
            <w:r>
              <w:rPr>
                <w:rFonts w:ascii="Arial" w:hAnsi="Arial" w:cs="Arial"/>
              </w:rPr>
              <w:t>Response 3</w:t>
            </w:r>
          </w:p>
          <w:p w14:paraId="70F24538" w14:textId="3939A660" w:rsidR="00FD67C7" w:rsidRPr="00FD67C7" w:rsidRDefault="0080537A" w:rsidP="00FD67C7">
            <w:pPr>
              <w:overflowPunct/>
              <w:autoSpaceDE/>
              <w:autoSpaceDN/>
              <w:adjustRightInd/>
              <w:jc w:val="both"/>
              <w:textAlignment w:val="auto"/>
              <w:rPr>
                <w:color w:val="4472C4"/>
                <w:lang w:val="en-US"/>
              </w:rPr>
            </w:pPr>
            <w:r>
              <w:rPr>
                <w:color w:val="4472C4"/>
                <w:lang w:val="en-US"/>
              </w:rPr>
              <w:t>A</w:t>
            </w:r>
            <w:r w:rsidR="00486608">
              <w:rPr>
                <w:color w:val="4472C4"/>
                <w:lang w:val="en-US"/>
              </w:rPr>
              <w:t xml:space="preserve">lthough the Rel-19 objective is about “DL coverage enhancements,” due to synergies between DL and UL it is important to </w:t>
            </w:r>
            <w:r w:rsidR="00FD67C7" w:rsidRPr="00FD67C7">
              <w:rPr>
                <w:color w:val="4472C4"/>
                <w:lang w:val="en-US"/>
              </w:rPr>
              <w:t xml:space="preserve">account for </w:t>
            </w:r>
            <w:r w:rsidR="006A3C86">
              <w:rPr>
                <w:color w:val="4472C4"/>
                <w:lang w:val="en-US"/>
              </w:rPr>
              <w:t>them</w:t>
            </w:r>
            <w:r w:rsidR="0037457E">
              <w:rPr>
                <w:color w:val="4472C4"/>
                <w:lang w:val="en-US"/>
              </w:rPr>
              <w:t xml:space="preserve"> </w:t>
            </w:r>
            <w:r w:rsidR="00FD67C7" w:rsidRPr="00FD67C7">
              <w:rPr>
                <w:color w:val="4472C4"/>
                <w:lang w:val="en-US"/>
              </w:rPr>
              <w:t xml:space="preserve">in such a way that </w:t>
            </w:r>
            <w:r w:rsidR="006A3C86">
              <w:rPr>
                <w:color w:val="4472C4"/>
                <w:lang w:val="en-US"/>
              </w:rPr>
              <w:t>beam hopping</w:t>
            </w:r>
            <w:r w:rsidR="00FD67C7" w:rsidRPr="00FD67C7">
              <w:rPr>
                <w:color w:val="4472C4"/>
                <w:lang w:val="en-US"/>
              </w:rPr>
              <w:t xml:space="preserve"> applies to both DL and UL under the umbrella of the same </w:t>
            </w:r>
            <w:r w:rsidR="006A3C86">
              <w:rPr>
                <w:color w:val="4472C4"/>
                <w:lang w:val="en-US"/>
              </w:rPr>
              <w:t>beam hopping</w:t>
            </w:r>
            <w:r w:rsidR="00FD67C7" w:rsidRPr="00FD67C7">
              <w:rPr>
                <w:color w:val="4472C4"/>
                <w:lang w:val="en-US"/>
              </w:rPr>
              <w:t xml:space="preserve"> pattern.</w:t>
            </w:r>
          </w:p>
        </w:tc>
      </w:tr>
    </w:tbl>
    <w:p w14:paraId="5823C894" w14:textId="77777777" w:rsidR="00486608" w:rsidRDefault="00486608" w:rsidP="00AC4C13">
      <w:pPr>
        <w:overflowPunct/>
        <w:autoSpaceDE/>
        <w:autoSpaceDN/>
        <w:adjustRightInd/>
        <w:jc w:val="both"/>
        <w:textAlignment w:val="auto"/>
        <w:rPr>
          <w:rFonts w:ascii="Arial" w:hAnsi="Arial" w:cs="Arial"/>
        </w:rPr>
      </w:pPr>
    </w:p>
    <w:p w14:paraId="45A40929" w14:textId="78A7A683" w:rsidR="00671F2A" w:rsidRDefault="00671F2A" w:rsidP="00671F2A">
      <w:pPr>
        <w:pStyle w:val="Heading2"/>
      </w:pPr>
      <w:r>
        <w:t xml:space="preserve">2.4 Response to </w:t>
      </w:r>
      <w:r w:rsidR="007D2910">
        <w:t>Q</w:t>
      </w:r>
      <w:r>
        <w:t>uestions 4 and 5</w:t>
      </w:r>
    </w:p>
    <w:p w14:paraId="503CA154" w14:textId="56EE14FE" w:rsidR="004B0BD9" w:rsidRPr="009A5C94" w:rsidRDefault="004B0BD9" w:rsidP="009A5C94">
      <w:pPr>
        <w:rPr>
          <w:rFonts w:ascii="Arial" w:hAnsi="Arial" w:cs="Arial"/>
        </w:rPr>
      </w:pPr>
      <w:r w:rsidRPr="009A5C94">
        <w:rPr>
          <w:rFonts w:ascii="Arial" w:hAnsi="Arial" w:cs="Arial"/>
        </w:rPr>
        <w:t xml:space="preserve">Question4: RAN2 would like to remind </w:t>
      </w:r>
      <w:r>
        <w:rPr>
          <w:rFonts w:ascii="Arial" w:hAnsi="Arial" w:cs="Arial"/>
        </w:rPr>
        <w:t>RAN1 that satellite beams are currently not visible to UEs and any decision about different beam status (i.e. "off", "common messages only" and "active traffic") will likely have to relate to beams visible to the UE (e.g. SSB beams</w:t>
      </w:r>
      <w:r w:rsidRPr="009A5C94">
        <w:rPr>
          <w:rFonts w:ascii="Arial" w:hAnsi="Arial" w:cs="Arial"/>
        </w:rPr>
        <w:t xml:space="preserve">). RAN2 would also like to know whether RAN1 intends </w:t>
      </w:r>
      <w:r w:rsidRPr="009A5C94">
        <w:rPr>
          <w:rFonts w:ascii="Arial" w:hAnsi="Arial" w:cs="Arial"/>
        </w:rPr>
        <w:lastRenderedPageBreak/>
        <w:t>to define beam status for beams not visible to the UE or to define new beam status for beams visible to the UE.</w:t>
      </w:r>
    </w:p>
    <w:p w14:paraId="4105E424" w14:textId="25C65B2D" w:rsidR="004B0BD9" w:rsidRPr="009A5C94" w:rsidRDefault="004B0BD9" w:rsidP="009A5C94">
      <w:pPr>
        <w:rPr>
          <w:rFonts w:ascii="Arial" w:hAnsi="Arial" w:cs="Arial"/>
        </w:rPr>
      </w:pPr>
      <w:r w:rsidRPr="009A5C94">
        <w:rPr>
          <w:rFonts w:ascii="Arial" w:hAnsi="Arial" w:cs="Arial"/>
        </w:rPr>
        <w:t xml:space="preserve">Question5: Can </w:t>
      </w:r>
      <w:r>
        <w:rPr>
          <w:rFonts w:ascii="Arial" w:hAnsi="Arial" w:cs="Arial"/>
        </w:rPr>
        <w:t xml:space="preserve">RAN1 </w:t>
      </w:r>
      <w:r w:rsidRPr="009A5C94">
        <w:rPr>
          <w:rFonts w:ascii="Arial" w:hAnsi="Arial" w:cs="Arial"/>
        </w:rPr>
        <w:t xml:space="preserve">provide the feedback on whether the </w:t>
      </w:r>
      <w:r>
        <w:rPr>
          <w:rFonts w:ascii="Arial" w:hAnsi="Arial" w:cs="Arial"/>
        </w:rPr>
        <w:t>beam stat</w:t>
      </w:r>
      <w:r w:rsidRPr="009A5C94">
        <w:rPr>
          <w:rFonts w:ascii="Arial" w:hAnsi="Arial" w:cs="Arial"/>
        </w:rPr>
        <w:t>us in different beams (visible to the UE) of one cell are the same or can be different in any given time, i.e.</w:t>
      </w:r>
      <w:r w:rsidR="00494924">
        <w:rPr>
          <w:rFonts w:ascii="Arial" w:hAnsi="Arial" w:cs="Arial"/>
        </w:rPr>
        <w:t>,</w:t>
      </w:r>
      <w:r w:rsidRPr="009A5C94">
        <w:rPr>
          <w:rFonts w:ascii="Arial" w:hAnsi="Arial" w:cs="Arial"/>
        </w:rPr>
        <w:t xml:space="preserve"> the beam status is cell specific or beam specific?</w:t>
      </w:r>
    </w:p>
    <w:p w14:paraId="58F1FC91" w14:textId="77777777" w:rsidR="004B0BD9" w:rsidRPr="004B0BD9" w:rsidRDefault="004B0BD9" w:rsidP="00AC4C13">
      <w:pPr>
        <w:overflowPunct/>
        <w:autoSpaceDE/>
        <w:autoSpaceDN/>
        <w:adjustRightInd/>
        <w:jc w:val="both"/>
        <w:textAlignment w:val="auto"/>
        <w:rPr>
          <w:rFonts w:ascii="Arial" w:hAnsi="Arial" w:cs="Arial"/>
          <w:lang w:val="en-US"/>
        </w:rPr>
      </w:pPr>
    </w:p>
    <w:p w14:paraId="6C643392" w14:textId="1C839FFA" w:rsidR="00827B36" w:rsidRDefault="00AA35C8" w:rsidP="00973DEC">
      <w:pPr>
        <w:overflowPunct/>
        <w:autoSpaceDE/>
        <w:autoSpaceDN/>
        <w:adjustRightInd/>
        <w:jc w:val="both"/>
        <w:textAlignment w:val="auto"/>
        <w:rPr>
          <w:rFonts w:ascii="Arial" w:hAnsi="Arial" w:cs="Arial"/>
        </w:rPr>
      </w:pPr>
      <w:r>
        <w:rPr>
          <w:rFonts w:ascii="Arial" w:hAnsi="Arial" w:cs="Arial"/>
        </w:rPr>
        <w:t xml:space="preserve">The coverage region of </w:t>
      </w:r>
      <w:r w:rsidR="00025E3D">
        <w:rPr>
          <w:rFonts w:ascii="Arial" w:hAnsi="Arial" w:cs="Arial"/>
        </w:rPr>
        <w:t xml:space="preserve">the </w:t>
      </w:r>
      <w:r>
        <w:rPr>
          <w:rFonts w:ascii="Arial" w:hAnsi="Arial" w:cs="Arial"/>
        </w:rPr>
        <w:t>NR</w:t>
      </w:r>
      <w:r w:rsidR="00827B36">
        <w:rPr>
          <w:rFonts w:ascii="Arial" w:hAnsi="Arial" w:cs="Arial"/>
        </w:rPr>
        <w:t>-NTN</w:t>
      </w:r>
      <w:r>
        <w:rPr>
          <w:rFonts w:ascii="Arial" w:hAnsi="Arial" w:cs="Arial"/>
        </w:rPr>
        <w:t xml:space="preserve"> cell is determined by its SSB</w:t>
      </w:r>
      <w:r w:rsidR="00FE143E">
        <w:rPr>
          <w:rFonts w:ascii="Arial" w:hAnsi="Arial" w:cs="Arial"/>
        </w:rPr>
        <w:t xml:space="preserve">, which is used by the UE to establish the </w:t>
      </w:r>
      <w:r w:rsidR="008503F8">
        <w:rPr>
          <w:rFonts w:ascii="Arial" w:hAnsi="Arial" w:cs="Arial"/>
        </w:rPr>
        <w:t xml:space="preserve">connection with the </w:t>
      </w:r>
      <w:r w:rsidR="00FE143E">
        <w:rPr>
          <w:rFonts w:ascii="Arial" w:hAnsi="Arial" w:cs="Arial"/>
        </w:rPr>
        <w:t xml:space="preserve">NR-NTN </w:t>
      </w:r>
      <w:r w:rsidR="008503F8">
        <w:rPr>
          <w:rFonts w:ascii="Arial" w:hAnsi="Arial" w:cs="Arial"/>
        </w:rPr>
        <w:t>network</w:t>
      </w:r>
      <w:r w:rsidR="00312C96">
        <w:rPr>
          <w:rFonts w:ascii="Arial" w:hAnsi="Arial" w:cs="Arial"/>
        </w:rPr>
        <w:t xml:space="preserve">. </w:t>
      </w:r>
      <w:r w:rsidR="00C13F68">
        <w:rPr>
          <w:rFonts w:ascii="Arial" w:hAnsi="Arial" w:cs="Arial"/>
        </w:rPr>
        <w:t xml:space="preserve">While </w:t>
      </w:r>
      <w:r w:rsidR="00DB72D2">
        <w:rPr>
          <w:rFonts w:ascii="Arial" w:hAnsi="Arial" w:cs="Arial"/>
        </w:rPr>
        <w:t>satellite beams</w:t>
      </w:r>
      <w:r w:rsidR="0003124D">
        <w:rPr>
          <w:rFonts w:ascii="Arial" w:hAnsi="Arial" w:cs="Arial"/>
        </w:rPr>
        <w:t xml:space="preserve"> </w:t>
      </w:r>
      <w:r w:rsidR="00DB72D2">
        <w:rPr>
          <w:rFonts w:ascii="Arial" w:hAnsi="Arial" w:cs="Arial"/>
        </w:rPr>
        <w:t>are currently not visible to UEs</w:t>
      </w:r>
      <w:r w:rsidR="00C13F68">
        <w:rPr>
          <w:rFonts w:ascii="Arial" w:hAnsi="Arial" w:cs="Arial"/>
        </w:rPr>
        <w:t xml:space="preserve">, the </w:t>
      </w:r>
      <w:r w:rsidR="00990B67">
        <w:rPr>
          <w:rFonts w:ascii="Arial" w:hAnsi="Arial" w:cs="Arial"/>
        </w:rPr>
        <w:t xml:space="preserve">NR-NTN network connection is </w:t>
      </w:r>
      <w:r w:rsidR="0056634C">
        <w:rPr>
          <w:rFonts w:ascii="Arial" w:hAnsi="Arial" w:cs="Arial"/>
        </w:rPr>
        <w:t>provided to</w:t>
      </w:r>
      <w:r w:rsidR="007C3ECE">
        <w:rPr>
          <w:rFonts w:ascii="Arial" w:hAnsi="Arial" w:cs="Arial"/>
        </w:rPr>
        <w:t xml:space="preserve"> the</w:t>
      </w:r>
      <w:r w:rsidR="00990B67">
        <w:rPr>
          <w:rFonts w:ascii="Arial" w:hAnsi="Arial" w:cs="Arial"/>
        </w:rPr>
        <w:t xml:space="preserve"> UE based on the </w:t>
      </w:r>
      <w:r w:rsidR="007C3ECE">
        <w:rPr>
          <w:rFonts w:ascii="Arial" w:hAnsi="Arial" w:cs="Arial"/>
        </w:rPr>
        <w:t xml:space="preserve">NR-NTN cell, which </w:t>
      </w:r>
      <w:r w:rsidR="00A727D2">
        <w:rPr>
          <w:rFonts w:ascii="Arial" w:hAnsi="Arial" w:cs="Arial"/>
        </w:rPr>
        <w:t xml:space="preserve">is </w:t>
      </w:r>
      <w:r w:rsidR="007C3ECE">
        <w:rPr>
          <w:rFonts w:ascii="Arial" w:hAnsi="Arial" w:cs="Arial"/>
        </w:rPr>
        <w:t>in turn</w:t>
      </w:r>
      <w:r w:rsidR="00D45D9C">
        <w:rPr>
          <w:rFonts w:ascii="Arial" w:hAnsi="Arial" w:cs="Arial"/>
        </w:rPr>
        <w:t xml:space="preserve"> provided</w:t>
      </w:r>
      <w:r w:rsidR="007C3ECE">
        <w:rPr>
          <w:rFonts w:ascii="Arial" w:hAnsi="Arial" w:cs="Arial"/>
        </w:rPr>
        <w:t xml:space="preserve"> via SSB.</w:t>
      </w:r>
      <w:r w:rsidR="000A6986">
        <w:rPr>
          <w:rFonts w:ascii="Arial" w:hAnsi="Arial" w:cs="Arial"/>
        </w:rPr>
        <w:t xml:space="preserve"> </w:t>
      </w:r>
      <w:r w:rsidR="00973DEC" w:rsidRPr="00973DEC">
        <w:rPr>
          <w:rFonts w:ascii="Arial" w:hAnsi="Arial" w:cs="Arial"/>
        </w:rPr>
        <w:t>In our understanding, the UE does not need to know which satellite beam is serving it, what it sees</w:t>
      </w:r>
      <w:r w:rsidR="00973DEC">
        <w:rPr>
          <w:rFonts w:ascii="Arial" w:hAnsi="Arial" w:cs="Arial"/>
        </w:rPr>
        <w:t xml:space="preserve"> </w:t>
      </w:r>
      <w:r w:rsidR="00973DEC" w:rsidRPr="00973DEC">
        <w:rPr>
          <w:rFonts w:ascii="Arial" w:hAnsi="Arial" w:cs="Arial"/>
        </w:rPr>
        <w:t>is</w:t>
      </w:r>
      <w:r w:rsidR="00973DEC">
        <w:rPr>
          <w:rFonts w:ascii="Arial" w:hAnsi="Arial" w:cs="Arial"/>
        </w:rPr>
        <w:t xml:space="preserve"> </w:t>
      </w:r>
      <w:r w:rsidR="00973DEC" w:rsidRPr="00973DEC">
        <w:rPr>
          <w:rFonts w:ascii="Arial" w:hAnsi="Arial" w:cs="Arial"/>
        </w:rPr>
        <w:t>directly the SSB</w:t>
      </w:r>
      <w:r w:rsidR="00973DEC">
        <w:rPr>
          <w:rFonts w:ascii="Arial" w:hAnsi="Arial" w:cs="Arial"/>
        </w:rPr>
        <w:t xml:space="preserve"> </w:t>
      </w:r>
      <w:r w:rsidR="00973DEC" w:rsidRPr="00973DEC">
        <w:rPr>
          <w:rFonts w:ascii="Arial" w:hAnsi="Arial" w:cs="Arial"/>
        </w:rPr>
        <w:t>associated to an</w:t>
      </w:r>
      <w:r w:rsidR="00973DEC">
        <w:rPr>
          <w:rFonts w:ascii="Arial" w:hAnsi="Arial" w:cs="Arial"/>
        </w:rPr>
        <w:t xml:space="preserve"> </w:t>
      </w:r>
      <w:r w:rsidR="00973DEC" w:rsidRPr="00973DEC">
        <w:rPr>
          <w:rFonts w:ascii="Arial" w:hAnsi="Arial" w:cs="Arial"/>
        </w:rPr>
        <w:t>NR-NTN cell.</w:t>
      </w:r>
      <w:r w:rsidR="0003124D">
        <w:rPr>
          <w:rFonts w:ascii="Arial" w:hAnsi="Arial" w:cs="Arial"/>
        </w:rPr>
        <w:t xml:space="preserve"> Hence, we do not see the need for defining the beam status for different satellite beams, whose coverage region changes with satellite movement. </w:t>
      </w:r>
      <w:r w:rsidR="00E36AA9">
        <w:rPr>
          <w:rFonts w:ascii="Arial" w:hAnsi="Arial" w:cs="Arial"/>
        </w:rPr>
        <w:t xml:space="preserve">Beam </w:t>
      </w:r>
      <w:r w:rsidR="009F43BD">
        <w:rPr>
          <w:rFonts w:ascii="Arial" w:hAnsi="Arial" w:cs="Arial"/>
        </w:rPr>
        <w:t xml:space="preserve">footprint </w:t>
      </w:r>
      <w:r w:rsidR="00E36AA9">
        <w:rPr>
          <w:rFonts w:ascii="Arial" w:hAnsi="Arial" w:cs="Arial"/>
        </w:rPr>
        <w:t>status</w:t>
      </w:r>
      <w:r w:rsidR="00D64180">
        <w:rPr>
          <w:rFonts w:ascii="Arial" w:hAnsi="Arial" w:cs="Arial"/>
        </w:rPr>
        <w:t xml:space="preserve"> </w:t>
      </w:r>
      <w:r w:rsidR="00E36AA9">
        <w:rPr>
          <w:rFonts w:ascii="Arial" w:hAnsi="Arial" w:cs="Arial"/>
        </w:rPr>
        <w:t>in terms of "off", "common messages only" and "active traffic” in one of the RAN1 agreements is primarily</w:t>
      </w:r>
      <w:r w:rsidR="00163529">
        <w:rPr>
          <w:rFonts w:ascii="Arial" w:hAnsi="Arial" w:cs="Arial"/>
        </w:rPr>
        <w:t xml:space="preserve"> defined </w:t>
      </w:r>
      <w:r w:rsidR="00E36AA9">
        <w:rPr>
          <w:rFonts w:ascii="Arial" w:hAnsi="Arial" w:cs="Arial"/>
        </w:rPr>
        <w:t xml:space="preserve">for the sake of </w:t>
      </w:r>
      <w:r w:rsidR="00DC26EB">
        <w:rPr>
          <w:rFonts w:ascii="Arial" w:hAnsi="Arial" w:cs="Arial"/>
        </w:rPr>
        <w:t>analytical evaluation methodology, but not with the intention of indicating the</w:t>
      </w:r>
      <w:r w:rsidR="00AE1062">
        <w:rPr>
          <w:rFonts w:ascii="Arial" w:hAnsi="Arial" w:cs="Arial"/>
        </w:rPr>
        <w:t xml:space="preserve"> beam footprint status</w:t>
      </w:r>
      <w:r w:rsidR="00DC26EB">
        <w:rPr>
          <w:rFonts w:ascii="Arial" w:hAnsi="Arial" w:cs="Arial"/>
        </w:rPr>
        <w:t xml:space="preserve"> to the UE.</w:t>
      </w:r>
    </w:p>
    <w:tbl>
      <w:tblPr>
        <w:tblStyle w:val="TableGrid"/>
        <w:tblW w:w="0" w:type="auto"/>
        <w:tblLook w:val="04A0" w:firstRow="1" w:lastRow="0" w:firstColumn="1" w:lastColumn="0" w:noHBand="0" w:noVBand="1"/>
      </w:tblPr>
      <w:tblGrid>
        <w:gridCol w:w="9629"/>
      </w:tblGrid>
      <w:tr w:rsidR="006D6A82" w14:paraId="7DE33326" w14:textId="77777777" w:rsidTr="006D6A82">
        <w:tc>
          <w:tcPr>
            <w:tcW w:w="9629" w:type="dxa"/>
          </w:tcPr>
          <w:p w14:paraId="51461277" w14:textId="77777777" w:rsidR="006D6A82" w:rsidRDefault="006D6A82" w:rsidP="006D6A82">
            <w:pPr>
              <w:overflowPunct/>
              <w:autoSpaceDE/>
              <w:autoSpaceDN/>
              <w:adjustRightInd/>
              <w:jc w:val="both"/>
              <w:textAlignment w:val="auto"/>
              <w:rPr>
                <w:rFonts w:ascii="Arial" w:hAnsi="Arial" w:cs="Arial"/>
              </w:rPr>
            </w:pPr>
            <w:r>
              <w:rPr>
                <w:rFonts w:ascii="Arial" w:hAnsi="Arial" w:cs="Arial"/>
              </w:rPr>
              <w:t>Response 4</w:t>
            </w:r>
          </w:p>
          <w:p w14:paraId="7F1964C0" w14:textId="2BCF6A1A" w:rsidR="006D6A82" w:rsidRDefault="006D6A82" w:rsidP="00AC4C13">
            <w:pPr>
              <w:overflowPunct/>
              <w:autoSpaceDE/>
              <w:autoSpaceDN/>
              <w:adjustRightInd/>
              <w:jc w:val="both"/>
              <w:textAlignment w:val="auto"/>
              <w:rPr>
                <w:color w:val="4472C4"/>
                <w:lang w:val="en-US"/>
              </w:rPr>
            </w:pPr>
            <w:r>
              <w:rPr>
                <w:color w:val="4472C4"/>
                <w:lang w:val="en-US"/>
              </w:rPr>
              <w:t xml:space="preserve">RAN1 confirms the RAN2 understanding that </w:t>
            </w:r>
            <w:r>
              <w:rPr>
                <w:rFonts w:ascii="Arial" w:hAnsi="Arial" w:cs="Arial"/>
              </w:rPr>
              <w:t xml:space="preserve">satellite beams are currently not visible to UEs. Beam footprint status in terms of "off", "common messages only" and "active traffic” in one of the RAN1 agreements is primarily defined for the sake of </w:t>
            </w:r>
            <w:r w:rsidR="00C22CAA">
              <w:rPr>
                <w:rFonts w:ascii="Arial" w:hAnsi="Arial" w:cs="Arial"/>
              </w:rPr>
              <w:t>system-level</w:t>
            </w:r>
            <w:r>
              <w:rPr>
                <w:rFonts w:ascii="Arial" w:hAnsi="Arial" w:cs="Arial"/>
              </w:rPr>
              <w:t xml:space="preserve"> evaluation methodology. </w:t>
            </w:r>
            <w:r w:rsidRPr="00F31E1E">
              <w:rPr>
                <w:color w:val="4472C4"/>
                <w:lang w:val="en-US"/>
              </w:rPr>
              <w:t xml:space="preserve">RAN1 has no intention </w:t>
            </w:r>
            <w:r>
              <w:rPr>
                <w:color w:val="4472C4"/>
                <w:lang w:val="en-US"/>
              </w:rPr>
              <w:t>“</w:t>
            </w:r>
            <w:r w:rsidRPr="00F31E1E">
              <w:rPr>
                <w:rFonts w:ascii="Arial" w:hAnsi="Arial" w:cs="Arial"/>
                <w:color w:val="212121"/>
                <w:lang w:val="en-US"/>
              </w:rPr>
              <w:t>to define beam status for beams not visible to the UE or to define new beam status for beams visible to the UE</w:t>
            </w:r>
            <w:r>
              <w:rPr>
                <w:rFonts w:ascii="Arial" w:hAnsi="Arial" w:cs="Arial"/>
                <w:color w:val="212121"/>
                <w:lang w:val="en-US"/>
              </w:rPr>
              <w:t>.</w:t>
            </w:r>
            <w:r>
              <w:rPr>
                <w:color w:val="4472C4"/>
                <w:lang w:val="en-US"/>
              </w:rPr>
              <w:t>”</w:t>
            </w:r>
          </w:p>
          <w:p w14:paraId="77404299" w14:textId="77777777" w:rsidR="00AE1062" w:rsidRDefault="00AE1062" w:rsidP="00AE1062">
            <w:pPr>
              <w:overflowPunct/>
              <w:autoSpaceDE/>
              <w:autoSpaceDN/>
              <w:adjustRightInd/>
              <w:jc w:val="both"/>
              <w:textAlignment w:val="auto"/>
              <w:rPr>
                <w:rFonts w:ascii="Arial" w:hAnsi="Arial" w:cs="Arial"/>
              </w:rPr>
            </w:pPr>
            <w:r>
              <w:rPr>
                <w:rFonts w:ascii="Arial" w:hAnsi="Arial" w:cs="Arial"/>
              </w:rPr>
              <w:t>Response 5</w:t>
            </w:r>
          </w:p>
          <w:p w14:paraId="2102A791" w14:textId="365FA92D" w:rsidR="00AE1062" w:rsidRPr="006D6A82" w:rsidRDefault="00AE1062" w:rsidP="00AC4C13">
            <w:pPr>
              <w:overflowPunct/>
              <w:autoSpaceDE/>
              <w:autoSpaceDN/>
              <w:adjustRightInd/>
              <w:jc w:val="both"/>
              <w:textAlignment w:val="auto"/>
              <w:rPr>
                <w:color w:val="4472C4"/>
                <w:lang w:val="en-US"/>
              </w:rPr>
            </w:pPr>
            <w:r>
              <w:rPr>
                <w:color w:val="4472C4"/>
                <w:lang w:val="en-US"/>
              </w:rPr>
              <w:t>According to RAN1, t</w:t>
            </w:r>
            <w:r w:rsidRPr="00774FF6">
              <w:rPr>
                <w:color w:val="4472C4"/>
                <w:lang w:val="en-US"/>
              </w:rPr>
              <w:t xml:space="preserve">he notion of beam hopping is to use a specific beam to illuminate a subset of NR-NTN cells on the earth across different time instants with one being illuminated at a time. For instance, among the cells associated with a specific beam, only one cell is being active at a specific time instant, and the UEs within the coverage of the corresponding cell </w:t>
            </w:r>
            <w:proofErr w:type="gramStart"/>
            <w:r w:rsidRPr="00774FF6">
              <w:rPr>
                <w:color w:val="4472C4"/>
                <w:lang w:val="en-US"/>
              </w:rPr>
              <w:t>are able to</w:t>
            </w:r>
            <w:proofErr w:type="gramEnd"/>
            <w:r w:rsidRPr="00774FF6">
              <w:rPr>
                <w:color w:val="4472C4"/>
                <w:lang w:val="en-US"/>
              </w:rPr>
              <w:t xml:space="preserve"> establish the connection with the network.</w:t>
            </w:r>
          </w:p>
        </w:tc>
      </w:tr>
    </w:tbl>
    <w:p w14:paraId="294462C4" w14:textId="77777777" w:rsidR="006D6A82" w:rsidRPr="00DC542D" w:rsidRDefault="006D6A82" w:rsidP="00AC4C13">
      <w:pPr>
        <w:overflowPunct/>
        <w:autoSpaceDE/>
        <w:autoSpaceDN/>
        <w:adjustRightInd/>
        <w:jc w:val="both"/>
        <w:textAlignment w:val="auto"/>
        <w:rPr>
          <w:rFonts w:ascii="Arial" w:hAnsi="Arial" w:cs="Arial"/>
        </w:rPr>
      </w:pPr>
    </w:p>
    <w:p w14:paraId="6B456945" w14:textId="3AA675A1" w:rsidR="00133CCB" w:rsidRDefault="00445208" w:rsidP="00133CCB">
      <w:pPr>
        <w:pStyle w:val="Proposal"/>
        <w:rPr>
          <w:rFonts w:ascii="Calibri" w:hAnsi="Calibri" w:cs="Calibri"/>
          <w:sz w:val="22"/>
          <w:szCs w:val="22"/>
          <w:lang w:val="en-US" w:eastAsia="en-GB"/>
        </w:rPr>
      </w:pPr>
      <w:bookmarkStart w:id="1" w:name="_Toc174132691"/>
      <w:r>
        <w:rPr>
          <w:lang w:val="en-US"/>
        </w:rPr>
        <w:t xml:space="preserve">Response 1: </w:t>
      </w:r>
      <w:r w:rsidR="00133CCB">
        <w:rPr>
          <w:lang w:val="en-US"/>
        </w:rPr>
        <w:t>RAN1 will strive to utilize “</w:t>
      </w:r>
      <w:r w:rsidR="00133CCB">
        <w:rPr>
          <w:rFonts w:cs="Arial"/>
          <w:color w:val="212121"/>
        </w:rPr>
        <w:t>the existing SSB pattern for an NR cell (e.g. SSB position in burst, SSB index number, etc.)</w:t>
      </w:r>
      <w:r w:rsidR="00133CCB">
        <w:rPr>
          <w:lang w:val="en-US"/>
        </w:rPr>
        <w:t xml:space="preserve">,” and will continue studying and considering extending the SSB periodicity during initial cell selection compared to the default value for TN, i.e., 20 </w:t>
      </w:r>
      <w:proofErr w:type="spellStart"/>
      <w:r w:rsidR="00133CCB">
        <w:rPr>
          <w:lang w:val="en-US"/>
        </w:rPr>
        <w:t>ms.</w:t>
      </w:r>
      <w:bookmarkEnd w:id="1"/>
      <w:proofErr w:type="spellEnd"/>
      <w:r w:rsidR="00133CCB">
        <w:rPr>
          <w:lang w:val="en-US"/>
        </w:rPr>
        <w:t xml:space="preserve">  </w:t>
      </w:r>
    </w:p>
    <w:p w14:paraId="79DFDC83" w14:textId="2B79C53F" w:rsidR="0022208F" w:rsidRDefault="00445208" w:rsidP="0022208F">
      <w:pPr>
        <w:pStyle w:val="Proposal"/>
        <w:rPr>
          <w:lang w:val="en-US"/>
        </w:rPr>
      </w:pPr>
      <w:bookmarkStart w:id="2" w:name="_Toc174132692"/>
      <w:r>
        <w:rPr>
          <w:lang w:val="en-US"/>
        </w:rPr>
        <w:t xml:space="preserve">Response 2: </w:t>
      </w:r>
      <w:r w:rsidR="0022208F">
        <w:rPr>
          <w:lang w:val="en-US"/>
        </w:rPr>
        <w:t>The solution investigated by RAN1 is not expected “</w:t>
      </w:r>
      <w:r w:rsidR="0022208F">
        <w:rPr>
          <w:rFonts w:cs="Arial"/>
          <w:color w:val="212121"/>
        </w:rPr>
        <w:t>to impact common control signalling for UEs in RRC idle / RRC inactive</w:t>
      </w:r>
      <w:r w:rsidR="0022208F">
        <w:rPr>
          <w:lang w:val="en-US"/>
        </w:rPr>
        <w:t xml:space="preserve">” </w:t>
      </w:r>
      <w:proofErr w:type="gramStart"/>
      <w:r w:rsidR="0022208F">
        <w:rPr>
          <w:lang w:val="en-US"/>
        </w:rPr>
        <w:t>as long as</w:t>
      </w:r>
      <w:proofErr w:type="gramEnd"/>
      <w:r w:rsidR="0022208F">
        <w:rPr>
          <w:lang w:val="en-US"/>
        </w:rPr>
        <w:t xml:space="preserve"> the SSB periodicity is not extended beyond the maximum possible value within the existing specifications, i.e., 160 </w:t>
      </w:r>
      <w:proofErr w:type="spellStart"/>
      <w:r w:rsidR="0022208F">
        <w:rPr>
          <w:lang w:val="en-US"/>
        </w:rPr>
        <w:t>ms.</w:t>
      </w:r>
      <w:proofErr w:type="spellEnd"/>
      <w:r w:rsidR="0022208F">
        <w:rPr>
          <w:lang w:val="en-US"/>
        </w:rPr>
        <w:t xml:space="preserve"> If the SSB periodicity gets extended (i.e., longer than 20 </w:t>
      </w:r>
      <w:proofErr w:type="spellStart"/>
      <w:r w:rsidR="0022208F">
        <w:rPr>
          <w:lang w:val="en-US"/>
        </w:rPr>
        <w:t>ms</w:t>
      </w:r>
      <w:proofErr w:type="spellEnd"/>
      <w:r w:rsidR="0022208F">
        <w:rPr>
          <w:lang w:val="en-US"/>
        </w:rPr>
        <w:t xml:space="preserve"> for initial cell selection), the impact is expected to occur on</w:t>
      </w:r>
      <w:r w:rsidR="0022208F">
        <w:rPr>
          <w:rStyle w:val="apple-converted-space"/>
          <w:rFonts w:ascii="Calibri" w:hAnsi="Calibri" w:cs="Calibri"/>
          <w:color w:val="212121"/>
          <w:sz w:val="22"/>
          <w:szCs w:val="22"/>
          <w:lang w:val="en-US"/>
        </w:rPr>
        <w:t> </w:t>
      </w:r>
      <w:r w:rsidR="0022208F">
        <w:rPr>
          <w:lang w:val="en-US"/>
        </w:rPr>
        <w:t>Section 4.1 Cell Search, TS 38.213.</w:t>
      </w:r>
      <w:bookmarkEnd w:id="2"/>
      <w:r w:rsidR="0022208F">
        <w:rPr>
          <w:lang w:val="en-US"/>
        </w:rPr>
        <w:t xml:space="preserve"> </w:t>
      </w:r>
    </w:p>
    <w:p w14:paraId="71BA3502" w14:textId="5DBBB65B" w:rsidR="001E7136" w:rsidRPr="00C73C20" w:rsidRDefault="00AA6A4C" w:rsidP="001E7136">
      <w:pPr>
        <w:pStyle w:val="Proposal"/>
        <w:rPr>
          <w:rFonts w:cs="Arial"/>
          <w:color w:val="212121"/>
        </w:rPr>
      </w:pPr>
      <w:bookmarkStart w:id="3" w:name="_Toc174132693"/>
      <w:r>
        <w:t>Response 3:</w:t>
      </w:r>
      <w:r w:rsidR="00333EC7">
        <w:t xml:space="preserve"> </w:t>
      </w:r>
      <w:r w:rsidR="00074175" w:rsidRPr="00074175">
        <w:rPr>
          <w:rFonts w:cs="Arial"/>
          <w:color w:val="212121"/>
        </w:rPr>
        <w:t>Although the Rel-19 objective is about “DL coverage enhancements,” due to synergies between DL and UL it is important to account for them in such a way that beam hopping applies to both DL and UL under the umbrella of the same beam hopping pattern.</w:t>
      </w:r>
      <w:bookmarkEnd w:id="3"/>
    </w:p>
    <w:p w14:paraId="52846D40" w14:textId="38AF1FB4" w:rsidR="00E03CE8" w:rsidRPr="00E03CE8" w:rsidRDefault="00E03CE8" w:rsidP="00E03CE8">
      <w:pPr>
        <w:pStyle w:val="Proposal"/>
        <w:rPr>
          <w:lang w:val="en-US"/>
        </w:rPr>
      </w:pPr>
      <w:bookmarkStart w:id="4" w:name="_Toc174132694"/>
      <w:r>
        <w:t xml:space="preserve">Response 4: </w:t>
      </w:r>
      <w:r w:rsidRPr="00E03CE8">
        <w:rPr>
          <w:lang w:val="en-US"/>
        </w:rPr>
        <w:t>RAN1 confirms the RAN2 understanding that satellite beams are currently not visible to UEs. Beam footprint status in terms of "off", "common messages only" and "active traffic” in one of the RAN1 agreements is primarily defined for the sake of analytical evaluation methodology. RAN1 has no intention “to define beam status for beams not visible to the UE or to define new beam status for beams visible to the UE.”</w:t>
      </w:r>
      <w:bookmarkEnd w:id="4"/>
    </w:p>
    <w:p w14:paraId="3E9C5817" w14:textId="2FF7BF33" w:rsidR="0022208F" w:rsidRPr="00774FF6" w:rsidRDefault="00483315" w:rsidP="0022208F">
      <w:pPr>
        <w:pStyle w:val="Proposal"/>
        <w:rPr>
          <w:lang w:val="en-US"/>
        </w:rPr>
      </w:pPr>
      <w:bookmarkStart w:id="5" w:name="_Toc174132695"/>
      <w:r>
        <w:rPr>
          <w:lang w:val="en-US"/>
        </w:rPr>
        <w:t xml:space="preserve">Response 5: </w:t>
      </w:r>
      <w:r w:rsidR="0022208F">
        <w:rPr>
          <w:lang w:val="en-US"/>
        </w:rPr>
        <w:t>According to RAN1, t</w:t>
      </w:r>
      <w:r w:rsidR="0022208F" w:rsidRPr="00774FF6">
        <w:rPr>
          <w:lang w:val="en-US"/>
        </w:rPr>
        <w:t xml:space="preserve">he notion of beam hopping is to use a specific beam to illuminate a subset of NR-NTN cells on the earth across different time instants with one being illuminated at a time. For instance, among the cells associated with a specific beam, only one cell is being active at a specific time instant, and the UEs within the coverage of the corresponding cell </w:t>
      </w:r>
      <w:proofErr w:type="gramStart"/>
      <w:r w:rsidR="0022208F" w:rsidRPr="00774FF6">
        <w:rPr>
          <w:lang w:val="en-US"/>
        </w:rPr>
        <w:t>are able to</w:t>
      </w:r>
      <w:proofErr w:type="gramEnd"/>
      <w:r w:rsidR="0022208F" w:rsidRPr="00774FF6">
        <w:rPr>
          <w:lang w:val="en-US"/>
        </w:rPr>
        <w:t xml:space="preserve"> establish the connection with the network.</w:t>
      </w:r>
      <w:bookmarkEnd w:id="5"/>
    </w:p>
    <w:p w14:paraId="146188E3" w14:textId="4D63DBCB" w:rsidR="00D81B94" w:rsidRPr="0022208F" w:rsidRDefault="00D81B94" w:rsidP="00DE5E9C">
      <w:pPr>
        <w:pStyle w:val="Proposal"/>
        <w:numPr>
          <w:ilvl w:val="0"/>
          <w:numId w:val="0"/>
        </w:numPr>
        <w:rPr>
          <w:rFonts w:cs="Arial"/>
          <w:b w:val="0"/>
          <w:bCs w:val="0"/>
          <w:lang w:val="en-US" w:eastAsia="ja-JP"/>
        </w:rPr>
      </w:pPr>
    </w:p>
    <w:p w14:paraId="3A78632F" w14:textId="1038D5E1" w:rsidR="008929E0" w:rsidRPr="008929E0" w:rsidRDefault="00A64764" w:rsidP="00BA7FDC">
      <w:pPr>
        <w:pStyle w:val="Heading1"/>
        <w:ind w:left="0" w:firstLine="0"/>
      </w:pPr>
      <w:r>
        <w:rPr>
          <w:lang w:val="en-US"/>
        </w:rPr>
        <w:lastRenderedPageBreak/>
        <w:t>3</w:t>
      </w:r>
      <w:r w:rsidR="00460FC6">
        <w:tab/>
      </w:r>
      <w:r w:rsidR="00460FC6" w:rsidRPr="00CE0424">
        <w:t>Conclusion</w:t>
      </w:r>
    </w:p>
    <w:p w14:paraId="03F0F6EC" w14:textId="329BAE3A" w:rsidR="000823CA" w:rsidRPr="00164CDF" w:rsidRDefault="000823CA" w:rsidP="0080537A">
      <w:pPr>
        <w:pStyle w:val="TableofFigures"/>
        <w:tabs>
          <w:tab w:val="right" w:leader="dot" w:pos="9629"/>
        </w:tabs>
        <w:ind w:left="0" w:firstLine="0"/>
        <w:jc w:val="both"/>
        <w:rPr>
          <w:rFonts w:asciiTheme="minorHAnsi" w:eastAsiaTheme="minorEastAsia" w:hAnsiTheme="minorHAnsi" w:cstheme="minorBidi"/>
          <w:b w:val="0"/>
          <w:kern w:val="2"/>
          <w:sz w:val="24"/>
          <w:szCs w:val="24"/>
          <w:lang w:eastAsia="en-GB"/>
          <w14:ligatures w14:val="standardContextual"/>
        </w:rPr>
      </w:pPr>
    </w:p>
    <w:p w14:paraId="66341ECC" w14:textId="032F4754" w:rsidR="00460FC6" w:rsidRDefault="00460FC6" w:rsidP="00EF1086">
      <w:pPr>
        <w:pStyle w:val="BodyText"/>
      </w:pPr>
      <w:r w:rsidRPr="00CE0424">
        <w:t xml:space="preserve">Based on the discussion in </w:t>
      </w:r>
      <w:r>
        <w:t xml:space="preserve">the previous </w:t>
      </w:r>
      <w:r w:rsidRPr="00CE0424">
        <w:t>section</w:t>
      </w:r>
      <w:r>
        <w:t>s</w:t>
      </w:r>
      <w:r w:rsidRPr="00CE0424">
        <w:t xml:space="preserve"> we propose the following:</w:t>
      </w:r>
    </w:p>
    <w:p w14:paraId="23246FF8" w14:textId="77777777" w:rsidR="00F56EA4" w:rsidRDefault="00460FC6" w:rsidP="000E0BB2">
      <w:pPr>
        <w:pStyle w:val="TableofFigures"/>
        <w:tabs>
          <w:tab w:val="right" w:leader="dot" w:pos="9629"/>
        </w:tabs>
        <w:jc w:val="both"/>
        <w:rPr>
          <w:rFonts w:asciiTheme="minorHAnsi" w:eastAsiaTheme="minorEastAsia" w:hAnsiTheme="minorHAnsi" w:cstheme="minorBidi"/>
          <w:b w:val="0"/>
          <w:noProof/>
          <w:kern w:val="2"/>
          <w:sz w:val="24"/>
          <w:szCs w:val="24"/>
          <w:lang w:val="en-SE" w:eastAsia="en-GB"/>
          <w14:ligatures w14:val="standardContextual"/>
        </w:rPr>
      </w:pPr>
      <w:r>
        <w:rPr>
          <w:bCs/>
          <w:lang w:val="en-US"/>
        </w:rPr>
        <w:fldChar w:fldCharType="begin"/>
      </w:r>
      <w:r>
        <w:rPr>
          <w:bCs/>
          <w:lang w:val="en-US"/>
        </w:rPr>
        <w:instrText xml:space="preserve"> TOC \n \h \z \t "Proposal" \c </w:instrText>
      </w:r>
      <w:r>
        <w:rPr>
          <w:bCs/>
          <w:lang w:val="en-US"/>
        </w:rPr>
        <w:fldChar w:fldCharType="separate"/>
      </w:r>
      <w:hyperlink w:anchor="_Toc174132691" w:history="1">
        <w:r w:rsidR="00F56EA4" w:rsidRPr="00117003">
          <w:rPr>
            <w:rStyle w:val="Hyperlink"/>
            <w:rFonts w:cs="Arial"/>
            <w:noProof/>
            <w:lang w:val="en-US" w:eastAsia="en-GB"/>
          </w:rPr>
          <w:t>Proposal 1</w:t>
        </w:r>
        <w:r w:rsidR="00F56EA4">
          <w:rPr>
            <w:rFonts w:asciiTheme="minorHAnsi" w:eastAsiaTheme="minorEastAsia" w:hAnsiTheme="minorHAnsi" w:cstheme="minorBidi"/>
            <w:b w:val="0"/>
            <w:noProof/>
            <w:kern w:val="2"/>
            <w:sz w:val="24"/>
            <w:szCs w:val="24"/>
            <w:lang w:val="en-SE" w:eastAsia="en-GB"/>
            <w14:ligatures w14:val="standardContextual"/>
          </w:rPr>
          <w:tab/>
        </w:r>
        <w:r w:rsidR="00F56EA4" w:rsidRPr="00117003">
          <w:rPr>
            <w:rStyle w:val="Hyperlink"/>
            <w:noProof/>
            <w:lang w:val="en-US"/>
          </w:rPr>
          <w:t>Response 1: RAN1 will strive to utilize “</w:t>
        </w:r>
        <w:r w:rsidR="00F56EA4" w:rsidRPr="00117003">
          <w:rPr>
            <w:rStyle w:val="Hyperlink"/>
            <w:rFonts w:cs="Arial"/>
            <w:noProof/>
          </w:rPr>
          <w:t>the existing SSB pattern for an NR cell (e.g. SSB position in burst, SSB index number, etc.)</w:t>
        </w:r>
        <w:r w:rsidR="00F56EA4" w:rsidRPr="00117003">
          <w:rPr>
            <w:rStyle w:val="Hyperlink"/>
            <w:noProof/>
            <w:lang w:val="en-US"/>
          </w:rPr>
          <w:t>,” and will continue studying and considering extending the SSB periodicity during initial cell selection compared to the default value for TN, i.e., 20 ms.</w:t>
        </w:r>
      </w:hyperlink>
    </w:p>
    <w:p w14:paraId="47E8313E" w14:textId="77777777" w:rsidR="00F56EA4" w:rsidRDefault="00F56EA4" w:rsidP="000E0BB2">
      <w:pPr>
        <w:pStyle w:val="TableofFigures"/>
        <w:tabs>
          <w:tab w:val="right" w:leader="dot" w:pos="9629"/>
        </w:tabs>
        <w:jc w:val="both"/>
        <w:rPr>
          <w:rFonts w:asciiTheme="minorHAnsi" w:eastAsiaTheme="minorEastAsia" w:hAnsiTheme="minorHAnsi" w:cstheme="minorBidi"/>
          <w:b w:val="0"/>
          <w:noProof/>
          <w:kern w:val="2"/>
          <w:sz w:val="24"/>
          <w:szCs w:val="24"/>
          <w:lang w:val="en-SE" w:eastAsia="en-GB"/>
          <w14:ligatures w14:val="standardContextual"/>
        </w:rPr>
      </w:pPr>
      <w:hyperlink w:anchor="_Toc174132692" w:history="1">
        <w:r w:rsidRPr="00117003">
          <w:rPr>
            <w:rStyle w:val="Hyperlink"/>
            <w:rFonts w:cs="Arial"/>
            <w:noProof/>
            <w:lang w:val="en-US"/>
          </w:rPr>
          <w:t>Proposal 2</w:t>
        </w:r>
        <w:r>
          <w:rPr>
            <w:rFonts w:asciiTheme="minorHAnsi" w:eastAsiaTheme="minorEastAsia" w:hAnsiTheme="minorHAnsi" w:cstheme="minorBidi"/>
            <w:b w:val="0"/>
            <w:noProof/>
            <w:kern w:val="2"/>
            <w:sz w:val="24"/>
            <w:szCs w:val="24"/>
            <w:lang w:val="en-SE" w:eastAsia="en-GB"/>
            <w14:ligatures w14:val="standardContextual"/>
          </w:rPr>
          <w:tab/>
        </w:r>
        <w:r w:rsidRPr="00117003">
          <w:rPr>
            <w:rStyle w:val="Hyperlink"/>
            <w:noProof/>
            <w:lang w:val="en-US"/>
          </w:rPr>
          <w:t>Response 2: The solution investigated by RAN1 is not expected “</w:t>
        </w:r>
        <w:r w:rsidRPr="00117003">
          <w:rPr>
            <w:rStyle w:val="Hyperlink"/>
            <w:rFonts w:cs="Arial"/>
            <w:noProof/>
          </w:rPr>
          <w:t>to impact common control signalling for UEs in RRC idle / RRC inactive</w:t>
        </w:r>
        <w:r w:rsidRPr="00117003">
          <w:rPr>
            <w:rStyle w:val="Hyperlink"/>
            <w:noProof/>
            <w:lang w:val="en-US"/>
          </w:rPr>
          <w:t>” as long as the SSB periodicity is not extended beyond the maximum possible value within the existing specifications, i.e., 160 ms. If the SSB periodicity gets extended (i.e., longer than 20 ms for initial cell selection), the impact is expected to occur on</w:t>
        </w:r>
        <w:r w:rsidRPr="00117003">
          <w:rPr>
            <w:rStyle w:val="Hyperlink"/>
            <w:rFonts w:ascii="Calibri" w:hAnsi="Calibri" w:cs="Calibri"/>
            <w:noProof/>
            <w:lang w:val="en-US"/>
          </w:rPr>
          <w:t> </w:t>
        </w:r>
        <w:r w:rsidRPr="00117003">
          <w:rPr>
            <w:rStyle w:val="Hyperlink"/>
            <w:noProof/>
            <w:lang w:val="en-US"/>
          </w:rPr>
          <w:t>Section 4.1 Cell Search, TS 38.213.</w:t>
        </w:r>
      </w:hyperlink>
    </w:p>
    <w:p w14:paraId="31B6018C" w14:textId="77777777" w:rsidR="00F56EA4" w:rsidRDefault="00F56EA4" w:rsidP="000E0BB2">
      <w:pPr>
        <w:pStyle w:val="TableofFigures"/>
        <w:tabs>
          <w:tab w:val="right" w:leader="dot" w:pos="9629"/>
        </w:tabs>
        <w:jc w:val="both"/>
        <w:rPr>
          <w:rFonts w:asciiTheme="minorHAnsi" w:eastAsiaTheme="minorEastAsia" w:hAnsiTheme="minorHAnsi" w:cstheme="minorBidi"/>
          <w:b w:val="0"/>
          <w:noProof/>
          <w:kern w:val="2"/>
          <w:sz w:val="24"/>
          <w:szCs w:val="24"/>
          <w:lang w:val="en-SE" w:eastAsia="en-GB"/>
          <w14:ligatures w14:val="standardContextual"/>
        </w:rPr>
      </w:pPr>
      <w:hyperlink w:anchor="_Toc174132693" w:history="1">
        <w:r w:rsidRPr="00117003">
          <w:rPr>
            <w:rStyle w:val="Hyperlink"/>
            <w:rFonts w:cs="Arial"/>
            <w:noProof/>
          </w:rPr>
          <w:t>Proposal 3</w:t>
        </w:r>
        <w:r>
          <w:rPr>
            <w:rFonts w:asciiTheme="minorHAnsi" w:eastAsiaTheme="minorEastAsia" w:hAnsiTheme="minorHAnsi" w:cstheme="minorBidi"/>
            <w:b w:val="0"/>
            <w:noProof/>
            <w:kern w:val="2"/>
            <w:sz w:val="24"/>
            <w:szCs w:val="24"/>
            <w:lang w:val="en-SE" w:eastAsia="en-GB"/>
            <w14:ligatures w14:val="standardContextual"/>
          </w:rPr>
          <w:tab/>
        </w:r>
        <w:r w:rsidRPr="00117003">
          <w:rPr>
            <w:rStyle w:val="Hyperlink"/>
            <w:noProof/>
          </w:rPr>
          <w:t xml:space="preserve">Response 3: </w:t>
        </w:r>
        <w:r w:rsidRPr="00117003">
          <w:rPr>
            <w:rStyle w:val="Hyperlink"/>
            <w:rFonts w:cs="Arial"/>
            <w:noProof/>
          </w:rPr>
          <w:t>Although the Rel-19 objective is about “DL coverage enhancements,” due to synergies between DL and UL it is important to account for them in such a way that beam hopping applies to both DL and UL under the umbrella of the same beam hopping pattern.</w:t>
        </w:r>
      </w:hyperlink>
    </w:p>
    <w:p w14:paraId="2E663286" w14:textId="77777777" w:rsidR="00F56EA4" w:rsidRDefault="00F56EA4" w:rsidP="000E0BB2">
      <w:pPr>
        <w:pStyle w:val="TableofFigures"/>
        <w:tabs>
          <w:tab w:val="right" w:leader="dot" w:pos="9629"/>
        </w:tabs>
        <w:jc w:val="both"/>
        <w:rPr>
          <w:rFonts w:asciiTheme="minorHAnsi" w:eastAsiaTheme="minorEastAsia" w:hAnsiTheme="minorHAnsi" w:cstheme="minorBidi"/>
          <w:b w:val="0"/>
          <w:noProof/>
          <w:kern w:val="2"/>
          <w:sz w:val="24"/>
          <w:szCs w:val="24"/>
          <w:lang w:val="en-SE" w:eastAsia="en-GB"/>
          <w14:ligatures w14:val="standardContextual"/>
        </w:rPr>
      </w:pPr>
      <w:hyperlink w:anchor="_Toc174132694" w:history="1">
        <w:r w:rsidRPr="00117003">
          <w:rPr>
            <w:rStyle w:val="Hyperlink"/>
            <w:rFonts w:cs="Arial"/>
            <w:noProof/>
            <w:lang w:val="en-US"/>
          </w:rPr>
          <w:t>Proposal 4</w:t>
        </w:r>
        <w:r>
          <w:rPr>
            <w:rFonts w:asciiTheme="minorHAnsi" w:eastAsiaTheme="minorEastAsia" w:hAnsiTheme="minorHAnsi" w:cstheme="minorBidi"/>
            <w:b w:val="0"/>
            <w:noProof/>
            <w:kern w:val="2"/>
            <w:sz w:val="24"/>
            <w:szCs w:val="24"/>
            <w:lang w:val="en-SE" w:eastAsia="en-GB"/>
            <w14:ligatures w14:val="standardContextual"/>
          </w:rPr>
          <w:tab/>
        </w:r>
        <w:r w:rsidRPr="00117003">
          <w:rPr>
            <w:rStyle w:val="Hyperlink"/>
            <w:noProof/>
          </w:rPr>
          <w:t xml:space="preserve">Response 4: </w:t>
        </w:r>
        <w:r w:rsidRPr="00117003">
          <w:rPr>
            <w:rStyle w:val="Hyperlink"/>
            <w:noProof/>
            <w:lang w:val="en-US"/>
          </w:rPr>
          <w:t>RAN1 confirms the RAN2 understanding that satellite beams are currently not visible to UEs. Beam footprint status in terms of "off", "common messages only" and "active traffic” in one of the RAN1 agreements is primarily defined for the sake of analytical evaluation methodology. RAN1 has no intention “to define beam status for beams not visible to the UE or to define new beam status for beams visible to the UE.”</w:t>
        </w:r>
      </w:hyperlink>
    </w:p>
    <w:p w14:paraId="21AD1047" w14:textId="77777777" w:rsidR="00F56EA4" w:rsidRDefault="00F56EA4" w:rsidP="000E0BB2">
      <w:pPr>
        <w:pStyle w:val="TableofFigures"/>
        <w:tabs>
          <w:tab w:val="right" w:leader="dot" w:pos="9629"/>
        </w:tabs>
        <w:jc w:val="both"/>
        <w:rPr>
          <w:rFonts w:asciiTheme="minorHAnsi" w:eastAsiaTheme="minorEastAsia" w:hAnsiTheme="minorHAnsi" w:cstheme="minorBidi"/>
          <w:b w:val="0"/>
          <w:noProof/>
          <w:kern w:val="2"/>
          <w:sz w:val="24"/>
          <w:szCs w:val="24"/>
          <w:lang w:val="en-SE" w:eastAsia="en-GB"/>
          <w14:ligatures w14:val="standardContextual"/>
        </w:rPr>
      </w:pPr>
      <w:hyperlink w:anchor="_Toc174132695" w:history="1">
        <w:r w:rsidRPr="00117003">
          <w:rPr>
            <w:rStyle w:val="Hyperlink"/>
            <w:rFonts w:cs="Arial"/>
            <w:noProof/>
            <w:lang w:val="en-US"/>
          </w:rPr>
          <w:t>Proposal 5</w:t>
        </w:r>
        <w:r>
          <w:rPr>
            <w:rFonts w:asciiTheme="minorHAnsi" w:eastAsiaTheme="minorEastAsia" w:hAnsiTheme="minorHAnsi" w:cstheme="minorBidi"/>
            <w:b w:val="0"/>
            <w:noProof/>
            <w:kern w:val="2"/>
            <w:sz w:val="24"/>
            <w:szCs w:val="24"/>
            <w:lang w:val="en-SE" w:eastAsia="en-GB"/>
            <w14:ligatures w14:val="standardContextual"/>
          </w:rPr>
          <w:tab/>
        </w:r>
        <w:r w:rsidRPr="00117003">
          <w:rPr>
            <w:rStyle w:val="Hyperlink"/>
            <w:noProof/>
            <w:lang w:val="en-US"/>
          </w:rPr>
          <w:t>Response 5: According to RAN1, the notion of beam hopping is to use a specific beam to illuminate a subset of NR-NTN cells on the earth across different time instants with one being illuminated at a time. For instance, among the cells associated with a specific beam, only one cell is being active at a specific time instant, and the UEs within the coverage of the corresponding cell are able to establish the connection with the network.</w:t>
        </w:r>
      </w:hyperlink>
    </w:p>
    <w:p w14:paraId="04CA8978" w14:textId="07564638" w:rsidR="00907C9D" w:rsidRDefault="00460FC6" w:rsidP="00EF1086">
      <w:pPr>
        <w:pStyle w:val="Heading1"/>
        <w:ind w:left="0" w:firstLine="0"/>
        <w:jc w:val="both"/>
      </w:pPr>
      <w:r>
        <w:rPr>
          <w:lang w:val="en-US"/>
        </w:rPr>
        <w:fldChar w:fldCharType="end"/>
      </w:r>
      <w:r w:rsidR="00907C9D" w:rsidRPr="00907C9D">
        <w:t xml:space="preserve"> </w:t>
      </w:r>
      <w:r w:rsidR="00907C9D" w:rsidRPr="00CE0424">
        <w:t>References</w:t>
      </w:r>
      <w:bookmarkStart w:id="6" w:name="_Ref174151459"/>
      <w:bookmarkStart w:id="7" w:name="_Ref189809556"/>
    </w:p>
    <w:bookmarkStart w:id="8" w:name="_Ref134995736"/>
    <w:bookmarkEnd w:id="6"/>
    <w:bookmarkEnd w:id="7"/>
    <w:p w14:paraId="6908745E" w14:textId="70BBF6BA" w:rsidR="00907C9D" w:rsidRDefault="00907C9D" w:rsidP="00907C9D">
      <w:pPr>
        <w:pStyle w:val="Reference"/>
        <w:overflowPunct w:val="0"/>
        <w:autoSpaceDE w:val="0"/>
        <w:autoSpaceDN w:val="0"/>
        <w:adjustRightInd w:val="0"/>
        <w:spacing w:line="240" w:lineRule="auto"/>
        <w:jc w:val="both"/>
        <w:textAlignment w:val="baseline"/>
      </w:pPr>
      <w:r>
        <w:fldChar w:fldCharType="begin"/>
      </w:r>
      <w:r w:rsidR="00274E84">
        <w:instrText>HYPERLINK "https://www.3gpp.org/ftp/tsg_ran/WG2_RL2/TSGR2_126/Docs/R2-2405767.zip"</w:instrText>
      </w:r>
      <w:r>
        <w:fldChar w:fldCharType="separate"/>
      </w:r>
      <w:r w:rsidRPr="00946AB3">
        <w:rPr>
          <w:rStyle w:val="Hyperlink"/>
        </w:rPr>
        <w:t>R2-2</w:t>
      </w:r>
      <w:r w:rsidR="00274E84">
        <w:rPr>
          <w:rStyle w:val="Hyperlink"/>
        </w:rPr>
        <w:t>4</w:t>
      </w:r>
      <w:r w:rsidRPr="00946AB3">
        <w:rPr>
          <w:rStyle w:val="Hyperlink"/>
        </w:rPr>
        <w:t>0</w:t>
      </w:r>
      <w:r w:rsidR="00274E84">
        <w:rPr>
          <w:rStyle w:val="Hyperlink"/>
        </w:rPr>
        <w:t>5767</w:t>
      </w:r>
      <w:r>
        <w:fldChar w:fldCharType="end"/>
      </w:r>
      <w:r>
        <w:t xml:space="preserve">, </w:t>
      </w:r>
      <w:r w:rsidR="00274E84" w:rsidRPr="00274E84">
        <w:t>LS on DL coverage enhancements</w:t>
      </w:r>
      <w:r>
        <w:t>, RAN2, RAN2#</w:t>
      </w:r>
      <w:r w:rsidR="00274E84">
        <w:t>126</w:t>
      </w:r>
      <w:r>
        <w:t xml:space="preserve">, </w:t>
      </w:r>
      <w:bookmarkEnd w:id="8"/>
      <w:r w:rsidR="00274E84">
        <w:t>May 2024</w:t>
      </w:r>
      <w:r w:rsidR="009217FA">
        <w:t>.</w:t>
      </w:r>
    </w:p>
    <w:bookmarkStart w:id="9" w:name="_Ref525824664"/>
    <w:bookmarkStart w:id="10" w:name="_Hlk4751152"/>
    <w:bookmarkStart w:id="11" w:name="_Ref173230559"/>
    <w:p w14:paraId="0669A49C" w14:textId="7A11D6E8" w:rsidR="00B21679" w:rsidRDefault="00B21679" w:rsidP="00B21679">
      <w:pPr>
        <w:pStyle w:val="Reference"/>
        <w:overflowPunct w:val="0"/>
        <w:autoSpaceDE w:val="0"/>
        <w:autoSpaceDN w:val="0"/>
        <w:adjustRightInd w:val="0"/>
        <w:spacing w:line="240" w:lineRule="auto"/>
        <w:jc w:val="both"/>
        <w:textAlignment w:val="baseline"/>
      </w:pPr>
      <w:r w:rsidRPr="003E55B7">
        <w:rPr>
          <w:rFonts w:cs="Arial"/>
          <w:color w:val="0432FF"/>
          <w:szCs w:val="20"/>
        </w:rPr>
        <w:fldChar w:fldCharType="begin"/>
      </w:r>
      <w:r w:rsidRPr="003E55B7">
        <w:rPr>
          <w:rFonts w:cs="Arial"/>
          <w:color w:val="0432FF"/>
          <w:szCs w:val="20"/>
        </w:rPr>
        <w:instrText>HYPERLINK "https://eur02.safelinks.protection.outlook.com/?url=https%3A%2F%2Fwww.3gpp.org%2Fftp%2Ftsg_ran%2FTSG_RAN%2FTSGR_104%2FDocs%2FRP-241667.zip&amp;data=05%7C02%7Cratheesh.kumar.mungara%40ericsson.com%7Ce543f5fcc374426a8b9108dc974ac26f%7C92e84cebfbfd47abbe52080c6b87953f%7C0%7C0%7C638551594588235532%7CUnknown%7CTWFpbGZsb3d8eyJWIjoiMC4wLjAwMDAiLCJQIjoiV2luMzIiLCJBTiI6Ik1haWwiLCJXVCI6Mn0%3D%7C0%7C%7C%7C&amp;sdata=Jmq6KO4E6TdFiB9hu%2FymY%2FwEnrB5ddfyuimHpFGB4D0%3D&amp;reserved=0" \o "Original URL: https://www.3gpp.org/ftp/tsg_ran/TSG_RAN/TSGR_104/Docs/RP-241667.zip  Click to follow link."</w:instrText>
      </w:r>
      <w:r w:rsidRPr="003E55B7">
        <w:rPr>
          <w:rFonts w:cs="Arial"/>
          <w:color w:val="0432FF"/>
          <w:szCs w:val="20"/>
        </w:rPr>
      </w:r>
      <w:r w:rsidRPr="003E55B7">
        <w:rPr>
          <w:rFonts w:cs="Arial"/>
          <w:color w:val="0432FF"/>
          <w:szCs w:val="20"/>
        </w:rPr>
        <w:fldChar w:fldCharType="separate"/>
      </w:r>
      <w:r w:rsidRPr="003E55B7">
        <w:rPr>
          <w:rStyle w:val="Hyperlink"/>
          <w:rFonts w:cs="Arial"/>
          <w:color w:val="0432FF"/>
          <w:szCs w:val="20"/>
        </w:rPr>
        <w:t>RP-241667</w:t>
      </w:r>
      <w:r w:rsidRPr="003E55B7">
        <w:rPr>
          <w:rFonts w:cs="Arial"/>
          <w:color w:val="0432FF"/>
          <w:szCs w:val="20"/>
        </w:rPr>
        <w:fldChar w:fldCharType="end"/>
      </w:r>
      <w:r w:rsidRPr="003E55B7">
        <w:rPr>
          <w:rFonts w:cs="Arial"/>
          <w:szCs w:val="20"/>
        </w:rPr>
        <w:t>,</w:t>
      </w:r>
      <w:r w:rsidRPr="00B92CDF">
        <w:t xml:space="preserve"> </w:t>
      </w:r>
      <w:r w:rsidRPr="007679C6">
        <w:t>“</w:t>
      </w:r>
      <w:r w:rsidRPr="005D7A75">
        <w:t>New WID: Non-Terrestrial Networks (NTN) for NR Phase 3</w:t>
      </w:r>
      <w:r w:rsidRPr="007679C6">
        <w:t xml:space="preserve">”, </w:t>
      </w:r>
      <w:r w:rsidRPr="005D7A75">
        <w:t>3GPP TSG RAN Meeting #10</w:t>
      </w:r>
      <w:r>
        <w:t>4</w:t>
      </w:r>
      <w:r w:rsidRPr="007679C6">
        <w:t xml:space="preserve">, </w:t>
      </w:r>
      <w:r w:rsidRPr="00F22E1A">
        <w:t>Shanghai, China, June 17-20, 2024</w:t>
      </w:r>
      <w:r>
        <w:t>.</w:t>
      </w:r>
      <w:bookmarkEnd w:id="9"/>
      <w:bookmarkEnd w:id="10"/>
      <w:bookmarkEnd w:id="11"/>
    </w:p>
    <w:p w14:paraId="046527B3" w14:textId="77777777" w:rsidR="00D07748" w:rsidRPr="00850BEE" w:rsidRDefault="00D07748" w:rsidP="00A64764"/>
    <w:p w14:paraId="530BB331" w14:textId="77777777" w:rsidR="006B2E1D" w:rsidRPr="007C4695" w:rsidRDefault="006B2E1D" w:rsidP="00A64764"/>
    <w:sectPr w:rsidR="006B2E1D" w:rsidRPr="007C4695" w:rsidSect="00D0774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96ABDE" w14:textId="77777777" w:rsidR="00087511" w:rsidRDefault="00087511" w:rsidP="007538B8">
      <w:pPr>
        <w:spacing w:after="0"/>
      </w:pPr>
      <w:r>
        <w:separator/>
      </w:r>
    </w:p>
  </w:endnote>
  <w:endnote w:type="continuationSeparator" w:id="0">
    <w:p w14:paraId="56E2C176" w14:textId="77777777" w:rsidR="00087511" w:rsidRDefault="00087511" w:rsidP="007538B8">
      <w:pPr>
        <w:spacing w:after="0"/>
      </w:pPr>
      <w:r>
        <w:continuationSeparator/>
      </w:r>
    </w:p>
  </w:endnote>
  <w:endnote w:type="continuationNotice" w:id="1">
    <w:p w14:paraId="1F7F8533" w14:textId="77777777" w:rsidR="00087511" w:rsidRDefault="000875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panose1 w:val="02000503000000020004"/>
    <w:charset w:val="00"/>
    <w:family w:val="auto"/>
    <w:pitch w:val="variable"/>
    <w:sig w:usb0="80000027" w:usb1="40000000" w:usb2="00000000" w:usb3="00000000" w:csb0="0000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Ericsson Hilda">
    <w:panose1 w:val="00000500000000000000"/>
    <w:charset w:val="00"/>
    <w:family w:val="auto"/>
    <w:notTrueType/>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0151CF" w14:textId="77777777" w:rsidR="00087511" w:rsidRDefault="00087511" w:rsidP="007538B8">
      <w:pPr>
        <w:spacing w:after="0"/>
      </w:pPr>
      <w:r>
        <w:separator/>
      </w:r>
    </w:p>
  </w:footnote>
  <w:footnote w:type="continuationSeparator" w:id="0">
    <w:p w14:paraId="1060911D" w14:textId="77777777" w:rsidR="00087511" w:rsidRDefault="00087511" w:rsidP="007538B8">
      <w:pPr>
        <w:spacing w:after="0"/>
      </w:pPr>
      <w:r>
        <w:continuationSeparator/>
      </w:r>
    </w:p>
  </w:footnote>
  <w:footnote w:type="continuationNotice" w:id="1">
    <w:p w14:paraId="512CD3FF" w14:textId="77777777" w:rsidR="00087511" w:rsidRDefault="000875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ADA7690"/>
    <w:multiLevelType w:val="hybridMultilevel"/>
    <w:tmpl w:val="89F4FB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19C3EBB"/>
    <w:multiLevelType w:val="hybridMultilevel"/>
    <w:tmpl w:val="993E6E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8F76AE5"/>
    <w:multiLevelType w:val="hybridMultilevel"/>
    <w:tmpl w:val="5B6A72FC"/>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5" w15:restartNumberingAfterBreak="0">
    <w:nsid w:val="1E0C7378"/>
    <w:multiLevelType w:val="hybridMultilevel"/>
    <w:tmpl w:val="AAE0BFF6"/>
    <w:lvl w:ilvl="0" w:tplc="EEBC3D5C">
      <w:start w:val="1"/>
      <w:numFmt w:val="bullet"/>
      <w:lvlText w:val=""/>
      <w:lvlJc w:val="left"/>
      <w:pPr>
        <w:ind w:left="420" w:hanging="420"/>
      </w:pPr>
      <w:rPr>
        <w:rFonts w:ascii="Wingdings" w:hAnsi="Wingding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7C4219"/>
    <w:multiLevelType w:val="hybridMultilevel"/>
    <w:tmpl w:val="BCEAC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1C337B"/>
    <w:multiLevelType w:val="multilevel"/>
    <w:tmpl w:val="52889648"/>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0F010FA"/>
    <w:multiLevelType w:val="hybridMultilevel"/>
    <w:tmpl w:val="1436D4A2"/>
    <w:lvl w:ilvl="0" w:tplc="040B0001">
      <w:start w:val="1"/>
      <w:numFmt w:val="bullet"/>
      <w:lvlText w:val=""/>
      <w:lvlJc w:val="left"/>
      <w:pPr>
        <w:ind w:left="2421" w:hanging="360"/>
      </w:pPr>
      <w:rPr>
        <w:rFonts w:ascii="Symbol" w:hAnsi="Symbol" w:hint="default"/>
      </w:rPr>
    </w:lvl>
    <w:lvl w:ilvl="1" w:tplc="040B0003">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10" w15:restartNumberingAfterBreak="0">
    <w:nsid w:val="31901F92"/>
    <w:multiLevelType w:val="hybridMultilevel"/>
    <w:tmpl w:val="C5889BBE"/>
    <w:lvl w:ilvl="0" w:tplc="0E42383C">
      <w:start w:val="1"/>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35A078D3"/>
    <w:multiLevelType w:val="multilevel"/>
    <w:tmpl w:val="35A078D3"/>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7CE1B99"/>
    <w:multiLevelType w:val="multilevel"/>
    <w:tmpl w:val="F5EE60E0"/>
    <w:lvl w:ilvl="0">
      <w:start w:val="3"/>
      <w:numFmt w:val="decimal"/>
      <w:lvlText w:val="%1"/>
      <w:lvlJc w:val="left"/>
      <w:pPr>
        <w:ind w:left="380" w:hanging="3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AA46647"/>
    <w:multiLevelType w:val="hybridMultilevel"/>
    <w:tmpl w:val="DF9049F8"/>
    <w:lvl w:ilvl="0" w:tplc="414A49BA">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341BB2"/>
    <w:multiLevelType w:val="multilevel"/>
    <w:tmpl w:val="169A7C6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581A35E7"/>
    <w:multiLevelType w:val="hybridMultilevel"/>
    <w:tmpl w:val="9A8A3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D0013B2"/>
    <w:multiLevelType w:val="hybridMultilevel"/>
    <w:tmpl w:val="91E80E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3D22FB2"/>
    <w:multiLevelType w:val="hybridMultilevel"/>
    <w:tmpl w:val="1DA83E9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51473FA"/>
    <w:multiLevelType w:val="hybridMultilevel"/>
    <w:tmpl w:val="B0F68056"/>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7975BF1"/>
    <w:multiLevelType w:val="hybridMultilevel"/>
    <w:tmpl w:val="F79CD25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7E50F7A"/>
    <w:multiLevelType w:val="hybridMultilevel"/>
    <w:tmpl w:val="EACE79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F87DE2"/>
    <w:multiLevelType w:val="hybridMultilevel"/>
    <w:tmpl w:val="45B2337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6F113653"/>
    <w:multiLevelType w:val="hybridMultilevel"/>
    <w:tmpl w:val="5C46459C"/>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9" w15:restartNumberingAfterBreak="0">
    <w:nsid w:val="70163FAC"/>
    <w:multiLevelType w:val="hybridMultilevel"/>
    <w:tmpl w:val="F0C69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805D24"/>
    <w:multiLevelType w:val="hybridMultilevel"/>
    <w:tmpl w:val="F7F8A39C"/>
    <w:lvl w:ilvl="0" w:tplc="0C00A414">
      <w:start w:val="1"/>
      <w:numFmt w:val="bullet"/>
      <w:lvlText w:val="●"/>
      <w:lvlJc w:val="left"/>
      <w:pPr>
        <w:tabs>
          <w:tab w:val="num" w:pos="720"/>
        </w:tabs>
        <w:ind w:left="720" w:hanging="360"/>
      </w:pPr>
      <w:rPr>
        <w:rFonts w:ascii="Ericsson Hilda" w:hAnsi="Ericsson Hilda" w:hint="default"/>
      </w:rPr>
    </w:lvl>
    <w:lvl w:ilvl="1" w:tplc="2208D480">
      <w:start w:val="1"/>
      <w:numFmt w:val="bullet"/>
      <w:lvlText w:val="●"/>
      <w:lvlJc w:val="left"/>
      <w:pPr>
        <w:tabs>
          <w:tab w:val="num" w:pos="1440"/>
        </w:tabs>
        <w:ind w:left="1440" w:hanging="360"/>
      </w:pPr>
      <w:rPr>
        <w:rFonts w:ascii="Ericsson Hilda" w:hAnsi="Ericsson Hilda" w:hint="default"/>
      </w:rPr>
    </w:lvl>
    <w:lvl w:ilvl="2" w:tplc="C0B43C64" w:tentative="1">
      <w:start w:val="1"/>
      <w:numFmt w:val="bullet"/>
      <w:lvlText w:val="●"/>
      <w:lvlJc w:val="left"/>
      <w:pPr>
        <w:tabs>
          <w:tab w:val="num" w:pos="2160"/>
        </w:tabs>
        <w:ind w:left="2160" w:hanging="360"/>
      </w:pPr>
      <w:rPr>
        <w:rFonts w:ascii="Ericsson Hilda" w:hAnsi="Ericsson Hilda" w:hint="default"/>
      </w:rPr>
    </w:lvl>
    <w:lvl w:ilvl="3" w:tplc="3E64F7E0" w:tentative="1">
      <w:start w:val="1"/>
      <w:numFmt w:val="bullet"/>
      <w:lvlText w:val="●"/>
      <w:lvlJc w:val="left"/>
      <w:pPr>
        <w:tabs>
          <w:tab w:val="num" w:pos="2880"/>
        </w:tabs>
        <w:ind w:left="2880" w:hanging="360"/>
      </w:pPr>
      <w:rPr>
        <w:rFonts w:ascii="Ericsson Hilda" w:hAnsi="Ericsson Hilda" w:hint="default"/>
      </w:rPr>
    </w:lvl>
    <w:lvl w:ilvl="4" w:tplc="DF72A204" w:tentative="1">
      <w:start w:val="1"/>
      <w:numFmt w:val="bullet"/>
      <w:lvlText w:val="●"/>
      <w:lvlJc w:val="left"/>
      <w:pPr>
        <w:tabs>
          <w:tab w:val="num" w:pos="3600"/>
        </w:tabs>
        <w:ind w:left="3600" w:hanging="360"/>
      </w:pPr>
      <w:rPr>
        <w:rFonts w:ascii="Ericsson Hilda" w:hAnsi="Ericsson Hilda" w:hint="default"/>
      </w:rPr>
    </w:lvl>
    <w:lvl w:ilvl="5" w:tplc="EDDCC4BA" w:tentative="1">
      <w:start w:val="1"/>
      <w:numFmt w:val="bullet"/>
      <w:lvlText w:val="●"/>
      <w:lvlJc w:val="left"/>
      <w:pPr>
        <w:tabs>
          <w:tab w:val="num" w:pos="4320"/>
        </w:tabs>
        <w:ind w:left="4320" w:hanging="360"/>
      </w:pPr>
      <w:rPr>
        <w:rFonts w:ascii="Ericsson Hilda" w:hAnsi="Ericsson Hilda" w:hint="default"/>
      </w:rPr>
    </w:lvl>
    <w:lvl w:ilvl="6" w:tplc="8F540530" w:tentative="1">
      <w:start w:val="1"/>
      <w:numFmt w:val="bullet"/>
      <w:lvlText w:val="●"/>
      <w:lvlJc w:val="left"/>
      <w:pPr>
        <w:tabs>
          <w:tab w:val="num" w:pos="5040"/>
        </w:tabs>
        <w:ind w:left="5040" w:hanging="360"/>
      </w:pPr>
      <w:rPr>
        <w:rFonts w:ascii="Ericsson Hilda" w:hAnsi="Ericsson Hilda" w:hint="default"/>
      </w:rPr>
    </w:lvl>
    <w:lvl w:ilvl="7" w:tplc="3E2EF6EE" w:tentative="1">
      <w:start w:val="1"/>
      <w:numFmt w:val="bullet"/>
      <w:lvlText w:val="●"/>
      <w:lvlJc w:val="left"/>
      <w:pPr>
        <w:tabs>
          <w:tab w:val="num" w:pos="5760"/>
        </w:tabs>
        <w:ind w:left="5760" w:hanging="360"/>
      </w:pPr>
      <w:rPr>
        <w:rFonts w:ascii="Ericsson Hilda" w:hAnsi="Ericsson Hilda" w:hint="default"/>
      </w:rPr>
    </w:lvl>
    <w:lvl w:ilvl="8" w:tplc="9EFCC07A"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73710EF9"/>
    <w:multiLevelType w:val="hybridMultilevel"/>
    <w:tmpl w:val="3304A2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54706D6"/>
    <w:multiLevelType w:val="hybridMultilevel"/>
    <w:tmpl w:val="F67A35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8010B71"/>
    <w:multiLevelType w:val="hybridMultilevel"/>
    <w:tmpl w:val="3F4A7EC2"/>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35" w15:restartNumberingAfterBreak="0">
    <w:nsid w:val="7DDA798B"/>
    <w:multiLevelType w:val="hybridMultilevel"/>
    <w:tmpl w:val="A75AD1AA"/>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95645217">
    <w:abstractNumId w:val="13"/>
  </w:num>
  <w:num w:numId="2" w16cid:durableId="1548879015">
    <w:abstractNumId w:val="18"/>
  </w:num>
  <w:num w:numId="3" w16cid:durableId="15693149">
    <w:abstractNumId w:val="16"/>
  </w:num>
  <w:num w:numId="4" w16cid:durableId="1479031915">
    <w:abstractNumId w:val="32"/>
  </w:num>
  <w:num w:numId="5" w16cid:durableId="457189645">
    <w:abstractNumId w:val="22"/>
  </w:num>
  <w:num w:numId="6" w16cid:durableId="1129057918">
    <w:abstractNumId w:val="28"/>
  </w:num>
  <w:num w:numId="7" w16cid:durableId="1474592024">
    <w:abstractNumId w:val="27"/>
  </w:num>
  <w:num w:numId="8" w16cid:durableId="764031810">
    <w:abstractNumId w:val="34"/>
  </w:num>
  <w:num w:numId="9" w16cid:durableId="1895464191">
    <w:abstractNumId w:val="3"/>
  </w:num>
  <w:num w:numId="10" w16cid:durableId="1999114116">
    <w:abstractNumId w:val="20"/>
  </w:num>
  <w:num w:numId="11" w16cid:durableId="1265727734">
    <w:abstractNumId w:val="21"/>
  </w:num>
  <w:num w:numId="12" w16cid:durableId="1084038060">
    <w:abstractNumId w:val="24"/>
  </w:num>
  <w:num w:numId="13" w16cid:durableId="931278741">
    <w:abstractNumId w:val="9"/>
  </w:num>
  <w:num w:numId="14" w16cid:durableId="297732775">
    <w:abstractNumId w:val="35"/>
  </w:num>
  <w:num w:numId="15" w16cid:durableId="578322319">
    <w:abstractNumId w:val="14"/>
  </w:num>
  <w:num w:numId="16" w16cid:durableId="1912426234">
    <w:abstractNumId w:val="12"/>
  </w:num>
  <w:num w:numId="17" w16cid:durableId="116724487">
    <w:abstractNumId w:val="4"/>
  </w:num>
  <w:num w:numId="18" w16cid:durableId="351884222">
    <w:abstractNumId w:val="19"/>
  </w:num>
  <w:num w:numId="19" w16cid:durableId="11493659">
    <w:abstractNumId w:val="1"/>
  </w:num>
  <w:num w:numId="20" w16cid:durableId="48309710">
    <w:abstractNumId w:val="30"/>
  </w:num>
  <w:num w:numId="21" w16cid:durableId="857738644">
    <w:abstractNumId w:val="15"/>
  </w:num>
  <w:num w:numId="22" w16cid:durableId="603347217">
    <w:abstractNumId w:val="7"/>
  </w:num>
  <w:num w:numId="23" w16cid:durableId="1384254266">
    <w:abstractNumId w:val="10"/>
  </w:num>
  <w:num w:numId="24" w16cid:durableId="30226114">
    <w:abstractNumId w:val="31"/>
  </w:num>
  <w:num w:numId="25" w16cid:durableId="500976335">
    <w:abstractNumId w:val="6"/>
  </w:num>
  <w:num w:numId="26" w16cid:durableId="2123526389">
    <w:abstractNumId w:val="23"/>
  </w:num>
  <w:num w:numId="27" w16cid:durableId="820973287">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98377293">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96848659">
    <w:abstractNumId w:val="17"/>
  </w:num>
  <w:num w:numId="30" w16cid:durableId="84112469">
    <w:abstractNumId w:val="36"/>
  </w:num>
  <w:num w:numId="31" w16cid:durableId="538712523">
    <w:abstractNumId w:val="37"/>
  </w:num>
  <w:num w:numId="32" w16cid:durableId="870263108">
    <w:abstractNumId w:val="26"/>
  </w:num>
  <w:num w:numId="33" w16cid:durableId="310596287">
    <w:abstractNumId w:val="2"/>
  </w:num>
  <w:num w:numId="34" w16cid:durableId="2037733775">
    <w:abstractNumId w:val="25"/>
  </w:num>
  <w:num w:numId="35" w16cid:durableId="1731877247">
    <w:abstractNumId w:val="0"/>
  </w:num>
  <w:num w:numId="36" w16cid:durableId="1028989496">
    <w:abstractNumId w:val="33"/>
  </w:num>
  <w:num w:numId="37" w16cid:durableId="1749420685">
    <w:abstractNumId w:val="5"/>
  </w:num>
  <w:num w:numId="38" w16cid:durableId="1669362611">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6"/>
  <w:removePersonalInformation/>
  <w:removeDateAndTime/>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D0B"/>
    <w:rsid w:val="00000F07"/>
    <w:rsid w:val="0000157B"/>
    <w:rsid w:val="00001DA9"/>
    <w:rsid w:val="000034AD"/>
    <w:rsid w:val="00003D02"/>
    <w:rsid w:val="0000420D"/>
    <w:rsid w:val="00004942"/>
    <w:rsid w:val="00005BA2"/>
    <w:rsid w:val="0000607C"/>
    <w:rsid w:val="000105E5"/>
    <w:rsid w:val="00011D8B"/>
    <w:rsid w:val="00011E18"/>
    <w:rsid w:val="00012217"/>
    <w:rsid w:val="00012DB3"/>
    <w:rsid w:val="00013595"/>
    <w:rsid w:val="000137CF"/>
    <w:rsid w:val="000137DB"/>
    <w:rsid w:val="000143AA"/>
    <w:rsid w:val="00014DDE"/>
    <w:rsid w:val="00015312"/>
    <w:rsid w:val="000161C9"/>
    <w:rsid w:val="00016259"/>
    <w:rsid w:val="000178F8"/>
    <w:rsid w:val="00017A8B"/>
    <w:rsid w:val="00017D2A"/>
    <w:rsid w:val="000222CB"/>
    <w:rsid w:val="000223EA"/>
    <w:rsid w:val="00022791"/>
    <w:rsid w:val="00022F63"/>
    <w:rsid w:val="00023E8E"/>
    <w:rsid w:val="00024B13"/>
    <w:rsid w:val="00025AB8"/>
    <w:rsid w:val="00025DB5"/>
    <w:rsid w:val="00025E3D"/>
    <w:rsid w:val="00027513"/>
    <w:rsid w:val="000275A1"/>
    <w:rsid w:val="00027C08"/>
    <w:rsid w:val="00030BA6"/>
    <w:rsid w:val="000310FA"/>
    <w:rsid w:val="0003124D"/>
    <w:rsid w:val="00032405"/>
    <w:rsid w:val="0003286C"/>
    <w:rsid w:val="00032B2E"/>
    <w:rsid w:val="0003489B"/>
    <w:rsid w:val="000348B0"/>
    <w:rsid w:val="00035C79"/>
    <w:rsid w:val="000361F7"/>
    <w:rsid w:val="000370D0"/>
    <w:rsid w:val="000374BF"/>
    <w:rsid w:val="00037535"/>
    <w:rsid w:val="000377A3"/>
    <w:rsid w:val="00040235"/>
    <w:rsid w:val="000404B2"/>
    <w:rsid w:val="000406A5"/>
    <w:rsid w:val="00041B3A"/>
    <w:rsid w:val="00043174"/>
    <w:rsid w:val="00044E7F"/>
    <w:rsid w:val="00045C56"/>
    <w:rsid w:val="0004630E"/>
    <w:rsid w:val="0004733E"/>
    <w:rsid w:val="000477B4"/>
    <w:rsid w:val="000505C5"/>
    <w:rsid w:val="0005069D"/>
    <w:rsid w:val="0005076A"/>
    <w:rsid w:val="00050BA4"/>
    <w:rsid w:val="00050C0F"/>
    <w:rsid w:val="000517A9"/>
    <w:rsid w:val="0005279F"/>
    <w:rsid w:val="00053FA7"/>
    <w:rsid w:val="0005527D"/>
    <w:rsid w:val="000552B1"/>
    <w:rsid w:val="00055C04"/>
    <w:rsid w:val="00056135"/>
    <w:rsid w:val="000563AA"/>
    <w:rsid w:val="0005699E"/>
    <w:rsid w:val="0005776D"/>
    <w:rsid w:val="00057C85"/>
    <w:rsid w:val="00057FD8"/>
    <w:rsid w:val="0006062B"/>
    <w:rsid w:val="000606A1"/>
    <w:rsid w:val="00061E6F"/>
    <w:rsid w:val="000620B4"/>
    <w:rsid w:val="00062686"/>
    <w:rsid w:val="00062C49"/>
    <w:rsid w:val="0006356A"/>
    <w:rsid w:val="00063B34"/>
    <w:rsid w:val="0006443F"/>
    <w:rsid w:val="00064629"/>
    <w:rsid w:val="0006569B"/>
    <w:rsid w:val="000657C7"/>
    <w:rsid w:val="0006627F"/>
    <w:rsid w:val="00066689"/>
    <w:rsid w:val="00066C0A"/>
    <w:rsid w:val="00066D7C"/>
    <w:rsid w:val="00066E44"/>
    <w:rsid w:val="00067A29"/>
    <w:rsid w:val="00067D47"/>
    <w:rsid w:val="00067EA7"/>
    <w:rsid w:val="00071C1E"/>
    <w:rsid w:val="000720B0"/>
    <w:rsid w:val="0007243A"/>
    <w:rsid w:val="00072870"/>
    <w:rsid w:val="00072C07"/>
    <w:rsid w:val="0007340C"/>
    <w:rsid w:val="00074175"/>
    <w:rsid w:val="00074D90"/>
    <w:rsid w:val="00075192"/>
    <w:rsid w:val="00075B77"/>
    <w:rsid w:val="00077107"/>
    <w:rsid w:val="00077937"/>
    <w:rsid w:val="00077B6E"/>
    <w:rsid w:val="00077E44"/>
    <w:rsid w:val="000823CA"/>
    <w:rsid w:val="000824E9"/>
    <w:rsid w:val="00083905"/>
    <w:rsid w:val="00084B1C"/>
    <w:rsid w:val="00086084"/>
    <w:rsid w:val="00086ED8"/>
    <w:rsid w:val="00087091"/>
    <w:rsid w:val="00087511"/>
    <w:rsid w:val="000904B6"/>
    <w:rsid w:val="00091446"/>
    <w:rsid w:val="000918DE"/>
    <w:rsid w:val="00092190"/>
    <w:rsid w:val="00092A19"/>
    <w:rsid w:val="00092D8C"/>
    <w:rsid w:val="0009534C"/>
    <w:rsid w:val="0009642B"/>
    <w:rsid w:val="00096DC8"/>
    <w:rsid w:val="00097B4F"/>
    <w:rsid w:val="000A19C0"/>
    <w:rsid w:val="000A1C90"/>
    <w:rsid w:val="000A1CB1"/>
    <w:rsid w:val="000A1FA8"/>
    <w:rsid w:val="000A32C4"/>
    <w:rsid w:val="000A3B47"/>
    <w:rsid w:val="000A4354"/>
    <w:rsid w:val="000A5CE2"/>
    <w:rsid w:val="000A5FE9"/>
    <w:rsid w:val="000A6340"/>
    <w:rsid w:val="000A6986"/>
    <w:rsid w:val="000A75A3"/>
    <w:rsid w:val="000A7AE0"/>
    <w:rsid w:val="000B0580"/>
    <w:rsid w:val="000B0A3A"/>
    <w:rsid w:val="000B1F18"/>
    <w:rsid w:val="000B2878"/>
    <w:rsid w:val="000B2ED7"/>
    <w:rsid w:val="000B35B0"/>
    <w:rsid w:val="000B3E8D"/>
    <w:rsid w:val="000B44BA"/>
    <w:rsid w:val="000B5A22"/>
    <w:rsid w:val="000B67A3"/>
    <w:rsid w:val="000B6EF7"/>
    <w:rsid w:val="000B7E31"/>
    <w:rsid w:val="000C0C9A"/>
    <w:rsid w:val="000C0F7C"/>
    <w:rsid w:val="000C12C2"/>
    <w:rsid w:val="000C5CDF"/>
    <w:rsid w:val="000C6BD1"/>
    <w:rsid w:val="000D05BA"/>
    <w:rsid w:val="000D0B43"/>
    <w:rsid w:val="000D0B4B"/>
    <w:rsid w:val="000D0E17"/>
    <w:rsid w:val="000D0E52"/>
    <w:rsid w:val="000D17A8"/>
    <w:rsid w:val="000D29F2"/>
    <w:rsid w:val="000D3A48"/>
    <w:rsid w:val="000D3B5D"/>
    <w:rsid w:val="000D3B60"/>
    <w:rsid w:val="000D4D8C"/>
    <w:rsid w:val="000D565F"/>
    <w:rsid w:val="000D5B43"/>
    <w:rsid w:val="000D5D08"/>
    <w:rsid w:val="000D5D42"/>
    <w:rsid w:val="000D68CA"/>
    <w:rsid w:val="000D723A"/>
    <w:rsid w:val="000D74BB"/>
    <w:rsid w:val="000D7796"/>
    <w:rsid w:val="000E026B"/>
    <w:rsid w:val="000E0B37"/>
    <w:rsid w:val="000E0BB2"/>
    <w:rsid w:val="000E0ED1"/>
    <w:rsid w:val="000E133F"/>
    <w:rsid w:val="000E1366"/>
    <w:rsid w:val="000E1417"/>
    <w:rsid w:val="000E14C5"/>
    <w:rsid w:val="000E280F"/>
    <w:rsid w:val="000E2B9F"/>
    <w:rsid w:val="000E2D52"/>
    <w:rsid w:val="000E2D53"/>
    <w:rsid w:val="000E2FAA"/>
    <w:rsid w:val="000E312F"/>
    <w:rsid w:val="000E37CD"/>
    <w:rsid w:val="000E39BC"/>
    <w:rsid w:val="000E3A69"/>
    <w:rsid w:val="000E423F"/>
    <w:rsid w:val="000E4728"/>
    <w:rsid w:val="000E48FB"/>
    <w:rsid w:val="000E4939"/>
    <w:rsid w:val="000E525F"/>
    <w:rsid w:val="000E56E5"/>
    <w:rsid w:val="000E58A6"/>
    <w:rsid w:val="000E76CB"/>
    <w:rsid w:val="000F0372"/>
    <w:rsid w:val="000F0B89"/>
    <w:rsid w:val="000F0CD9"/>
    <w:rsid w:val="000F16A6"/>
    <w:rsid w:val="000F16B7"/>
    <w:rsid w:val="000F2444"/>
    <w:rsid w:val="000F312B"/>
    <w:rsid w:val="000F3163"/>
    <w:rsid w:val="000F31AC"/>
    <w:rsid w:val="000F33E3"/>
    <w:rsid w:val="000F3A0F"/>
    <w:rsid w:val="000F3BB2"/>
    <w:rsid w:val="000F4948"/>
    <w:rsid w:val="000F4B72"/>
    <w:rsid w:val="000F5FA0"/>
    <w:rsid w:val="000F67C5"/>
    <w:rsid w:val="000F7434"/>
    <w:rsid w:val="000F7764"/>
    <w:rsid w:val="000F7AEA"/>
    <w:rsid w:val="00101925"/>
    <w:rsid w:val="0010371D"/>
    <w:rsid w:val="00103D5F"/>
    <w:rsid w:val="001047CA"/>
    <w:rsid w:val="0010501A"/>
    <w:rsid w:val="0010654E"/>
    <w:rsid w:val="00106C92"/>
    <w:rsid w:val="00107462"/>
    <w:rsid w:val="00107F4A"/>
    <w:rsid w:val="00110205"/>
    <w:rsid w:val="001106BA"/>
    <w:rsid w:val="0011079D"/>
    <w:rsid w:val="00111C8E"/>
    <w:rsid w:val="001138FE"/>
    <w:rsid w:val="00113A2C"/>
    <w:rsid w:val="001143F3"/>
    <w:rsid w:val="001144A7"/>
    <w:rsid w:val="00114587"/>
    <w:rsid w:val="0011578D"/>
    <w:rsid w:val="00115913"/>
    <w:rsid w:val="00115DD5"/>
    <w:rsid w:val="0011609D"/>
    <w:rsid w:val="00116266"/>
    <w:rsid w:val="00116B66"/>
    <w:rsid w:val="00116DA1"/>
    <w:rsid w:val="00117517"/>
    <w:rsid w:val="00117910"/>
    <w:rsid w:val="00121390"/>
    <w:rsid w:val="00123352"/>
    <w:rsid w:val="0012358F"/>
    <w:rsid w:val="00123F8A"/>
    <w:rsid w:val="001246C1"/>
    <w:rsid w:val="001265A2"/>
    <w:rsid w:val="00127A7F"/>
    <w:rsid w:val="0013122B"/>
    <w:rsid w:val="00132E40"/>
    <w:rsid w:val="00132F3E"/>
    <w:rsid w:val="00132F46"/>
    <w:rsid w:val="0013380B"/>
    <w:rsid w:val="00133CCB"/>
    <w:rsid w:val="00133D49"/>
    <w:rsid w:val="0013402A"/>
    <w:rsid w:val="00134B91"/>
    <w:rsid w:val="00135C70"/>
    <w:rsid w:val="00135E5F"/>
    <w:rsid w:val="00136CF5"/>
    <w:rsid w:val="00137ABD"/>
    <w:rsid w:val="0014101E"/>
    <w:rsid w:val="00141CF9"/>
    <w:rsid w:val="00141D72"/>
    <w:rsid w:val="0014288D"/>
    <w:rsid w:val="00142E75"/>
    <w:rsid w:val="0014407A"/>
    <w:rsid w:val="001454B6"/>
    <w:rsid w:val="00151AF5"/>
    <w:rsid w:val="00151D7C"/>
    <w:rsid w:val="00153474"/>
    <w:rsid w:val="00153E3A"/>
    <w:rsid w:val="0015415C"/>
    <w:rsid w:val="00155781"/>
    <w:rsid w:val="00156851"/>
    <w:rsid w:val="00156F20"/>
    <w:rsid w:val="00160A09"/>
    <w:rsid w:val="00161479"/>
    <w:rsid w:val="00161F52"/>
    <w:rsid w:val="001629AC"/>
    <w:rsid w:val="00162A39"/>
    <w:rsid w:val="001632C8"/>
    <w:rsid w:val="00163529"/>
    <w:rsid w:val="00163782"/>
    <w:rsid w:val="001641C1"/>
    <w:rsid w:val="00164CDF"/>
    <w:rsid w:val="001656C9"/>
    <w:rsid w:val="00166864"/>
    <w:rsid w:val="00166E9C"/>
    <w:rsid w:val="00166EC9"/>
    <w:rsid w:val="00170CDA"/>
    <w:rsid w:val="0017128F"/>
    <w:rsid w:val="00171947"/>
    <w:rsid w:val="00172D1C"/>
    <w:rsid w:val="001731C2"/>
    <w:rsid w:val="001736F4"/>
    <w:rsid w:val="00173B04"/>
    <w:rsid w:val="001743E6"/>
    <w:rsid w:val="001745BF"/>
    <w:rsid w:val="001749A4"/>
    <w:rsid w:val="001756A1"/>
    <w:rsid w:val="00175892"/>
    <w:rsid w:val="00177210"/>
    <w:rsid w:val="00177260"/>
    <w:rsid w:val="001809DC"/>
    <w:rsid w:val="00180AF4"/>
    <w:rsid w:val="00181631"/>
    <w:rsid w:val="0018164A"/>
    <w:rsid w:val="00181853"/>
    <w:rsid w:val="00181A49"/>
    <w:rsid w:val="00181B73"/>
    <w:rsid w:val="00182632"/>
    <w:rsid w:val="0018412C"/>
    <w:rsid w:val="0018446D"/>
    <w:rsid w:val="001845F7"/>
    <w:rsid w:val="001863D2"/>
    <w:rsid w:val="00186D22"/>
    <w:rsid w:val="001871CE"/>
    <w:rsid w:val="00187622"/>
    <w:rsid w:val="0018774F"/>
    <w:rsid w:val="00190359"/>
    <w:rsid w:val="00191C26"/>
    <w:rsid w:val="00191EFD"/>
    <w:rsid w:val="00192EBE"/>
    <w:rsid w:val="00192FCF"/>
    <w:rsid w:val="00194831"/>
    <w:rsid w:val="00195377"/>
    <w:rsid w:val="001954BD"/>
    <w:rsid w:val="00195989"/>
    <w:rsid w:val="00196A8B"/>
    <w:rsid w:val="00196AE3"/>
    <w:rsid w:val="00196D79"/>
    <w:rsid w:val="001977F2"/>
    <w:rsid w:val="001A0A4C"/>
    <w:rsid w:val="001A0C9C"/>
    <w:rsid w:val="001A1241"/>
    <w:rsid w:val="001A3F4F"/>
    <w:rsid w:val="001A4104"/>
    <w:rsid w:val="001A589D"/>
    <w:rsid w:val="001A5CD6"/>
    <w:rsid w:val="001A6C89"/>
    <w:rsid w:val="001A719C"/>
    <w:rsid w:val="001A7BAC"/>
    <w:rsid w:val="001B0BBE"/>
    <w:rsid w:val="001B0DEA"/>
    <w:rsid w:val="001B1178"/>
    <w:rsid w:val="001B13BB"/>
    <w:rsid w:val="001B1DB8"/>
    <w:rsid w:val="001B26FB"/>
    <w:rsid w:val="001B27D0"/>
    <w:rsid w:val="001B2C63"/>
    <w:rsid w:val="001B3156"/>
    <w:rsid w:val="001B360C"/>
    <w:rsid w:val="001B3E23"/>
    <w:rsid w:val="001B4006"/>
    <w:rsid w:val="001B4318"/>
    <w:rsid w:val="001B4587"/>
    <w:rsid w:val="001B48A5"/>
    <w:rsid w:val="001B4B40"/>
    <w:rsid w:val="001B4C5F"/>
    <w:rsid w:val="001B4EDD"/>
    <w:rsid w:val="001B54AD"/>
    <w:rsid w:val="001B608D"/>
    <w:rsid w:val="001B70F4"/>
    <w:rsid w:val="001B73CC"/>
    <w:rsid w:val="001B76A7"/>
    <w:rsid w:val="001B780A"/>
    <w:rsid w:val="001B7CF2"/>
    <w:rsid w:val="001B7E8F"/>
    <w:rsid w:val="001C07D6"/>
    <w:rsid w:val="001C24B4"/>
    <w:rsid w:val="001C36E1"/>
    <w:rsid w:val="001C3CB8"/>
    <w:rsid w:val="001C42F9"/>
    <w:rsid w:val="001C4B33"/>
    <w:rsid w:val="001C50C1"/>
    <w:rsid w:val="001C5EA9"/>
    <w:rsid w:val="001C6B6D"/>
    <w:rsid w:val="001C6D74"/>
    <w:rsid w:val="001C6ECE"/>
    <w:rsid w:val="001C72AF"/>
    <w:rsid w:val="001C77BE"/>
    <w:rsid w:val="001C7DF5"/>
    <w:rsid w:val="001D00F4"/>
    <w:rsid w:val="001D0387"/>
    <w:rsid w:val="001D0EF3"/>
    <w:rsid w:val="001D144C"/>
    <w:rsid w:val="001D1E73"/>
    <w:rsid w:val="001D1E94"/>
    <w:rsid w:val="001D2E4D"/>
    <w:rsid w:val="001D3B01"/>
    <w:rsid w:val="001D4646"/>
    <w:rsid w:val="001D5EE5"/>
    <w:rsid w:val="001D6525"/>
    <w:rsid w:val="001D6C08"/>
    <w:rsid w:val="001D6C84"/>
    <w:rsid w:val="001D7DC8"/>
    <w:rsid w:val="001D7E5F"/>
    <w:rsid w:val="001E0BC7"/>
    <w:rsid w:val="001E1157"/>
    <w:rsid w:val="001E178A"/>
    <w:rsid w:val="001E28C5"/>
    <w:rsid w:val="001E2C23"/>
    <w:rsid w:val="001E31FE"/>
    <w:rsid w:val="001E33B6"/>
    <w:rsid w:val="001E56F3"/>
    <w:rsid w:val="001E6606"/>
    <w:rsid w:val="001E67EB"/>
    <w:rsid w:val="001E6F38"/>
    <w:rsid w:val="001E7136"/>
    <w:rsid w:val="001F0ED6"/>
    <w:rsid w:val="001F14D0"/>
    <w:rsid w:val="001F1D09"/>
    <w:rsid w:val="001F3050"/>
    <w:rsid w:val="001F33A2"/>
    <w:rsid w:val="001F3D95"/>
    <w:rsid w:val="001F49F0"/>
    <w:rsid w:val="001F50E4"/>
    <w:rsid w:val="001F57E6"/>
    <w:rsid w:val="001F5B6A"/>
    <w:rsid w:val="001F6CD2"/>
    <w:rsid w:val="001F6E7E"/>
    <w:rsid w:val="001F7035"/>
    <w:rsid w:val="001F7580"/>
    <w:rsid w:val="0020037D"/>
    <w:rsid w:val="00200B18"/>
    <w:rsid w:val="00200E0B"/>
    <w:rsid w:val="0020247A"/>
    <w:rsid w:val="00202805"/>
    <w:rsid w:val="002034CE"/>
    <w:rsid w:val="00204191"/>
    <w:rsid w:val="00205458"/>
    <w:rsid w:val="002055A5"/>
    <w:rsid w:val="002102A6"/>
    <w:rsid w:val="00210BD2"/>
    <w:rsid w:val="00210E22"/>
    <w:rsid w:val="002119A0"/>
    <w:rsid w:val="00212ABF"/>
    <w:rsid w:val="00213856"/>
    <w:rsid w:val="00214955"/>
    <w:rsid w:val="00214C51"/>
    <w:rsid w:val="00214F8D"/>
    <w:rsid w:val="0021595C"/>
    <w:rsid w:val="00215F0F"/>
    <w:rsid w:val="002160B2"/>
    <w:rsid w:val="002165AE"/>
    <w:rsid w:val="00217BF0"/>
    <w:rsid w:val="00217E06"/>
    <w:rsid w:val="00220464"/>
    <w:rsid w:val="00221155"/>
    <w:rsid w:val="00221D75"/>
    <w:rsid w:val="0022208F"/>
    <w:rsid w:val="002221F5"/>
    <w:rsid w:val="00222254"/>
    <w:rsid w:val="00223119"/>
    <w:rsid w:val="0022351F"/>
    <w:rsid w:val="00223D6D"/>
    <w:rsid w:val="00224280"/>
    <w:rsid w:val="002247FE"/>
    <w:rsid w:val="002253BA"/>
    <w:rsid w:val="002255CB"/>
    <w:rsid w:val="00225E06"/>
    <w:rsid w:val="0022652E"/>
    <w:rsid w:val="00226889"/>
    <w:rsid w:val="00230D00"/>
    <w:rsid w:val="00230E31"/>
    <w:rsid w:val="00230F2F"/>
    <w:rsid w:val="002322F9"/>
    <w:rsid w:val="002323F2"/>
    <w:rsid w:val="00232C65"/>
    <w:rsid w:val="00232E41"/>
    <w:rsid w:val="00233686"/>
    <w:rsid w:val="00233EF3"/>
    <w:rsid w:val="00235F67"/>
    <w:rsid w:val="00236448"/>
    <w:rsid w:val="00236B4C"/>
    <w:rsid w:val="002374A1"/>
    <w:rsid w:val="002375CB"/>
    <w:rsid w:val="002376BE"/>
    <w:rsid w:val="00237FEC"/>
    <w:rsid w:val="0024041C"/>
    <w:rsid w:val="00240DAF"/>
    <w:rsid w:val="00241BC5"/>
    <w:rsid w:val="00241F95"/>
    <w:rsid w:val="00242B3D"/>
    <w:rsid w:val="00243634"/>
    <w:rsid w:val="002438D4"/>
    <w:rsid w:val="00245226"/>
    <w:rsid w:val="002458EB"/>
    <w:rsid w:val="00246109"/>
    <w:rsid w:val="00246C93"/>
    <w:rsid w:val="00247856"/>
    <w:rsid w:val="0025026F"/>
    <w:rsid w:val="002507C4"/>
    <w:rsid w:val="00252BFC"/>
    <w:rsid w:val="00252D1D"/>
    <w:rsid w:val="00253D6E"/>
    <w:rsid w:val="00254250"/>
    <w:rsid w:val="00255B41"/>
    <w:rsid w:val="00257689"/>
    <w:rsid w:val="00260024"/>
    <w:rsid w:val="002600AA"/>
    <w:rsid w:val="00260BBD"/>
    <w:rsid w:val="00260DFB"/>
    <w:rsid w:val="00260FB7"/>
    <w:rsid w:val="00262BC8"/>
    <w:rsid w:val="002631A2"/>
    <w:rsid w:val="002632D7"/>
    <w:rsid w:val="00263A09"/>
    <w:rsid w:val="00264931"/>
    <w:rsid w:val="002650C1"/>
    <w:rsid w:val="00265E66"/>
    <w:rsid w:val="002662DE"/>
    <w:rsid w:val="00266E9F"/>
    <w:rsid w:val="002671CD"/>
    <w:rsid w:val="002677B8"/>
    <w:rsid w:val="00267EE6"/>
    <w:rsid w:val="00270121"/>
    <w:rsid w:val="0027131F"/>
    <w:rsid w:val="00271D37"/>
    <w:rsid w:val="00272861"/>
    <w:rsid w:val="00273728"/>
    <w:rsid w:val="002739D3"/>
    <w:rsid w:val="00274834"/>
    <w:rsid w:val="00274E84"/>
    <w:rsid w:val="00274EEE"/>
    <w:rsid w:val="002750B8"/>
    <w:rsid w:val="002756ED"/>
    <w:rsid w:val="00275D92"/>
    <w:rsid w:val="00275F1B"/>
    <w:rsid w:val="0027639A"/>
    <w:rsid w:val="002770EA"/>
    <w:rsid w:val="0027768F"/>
    <w:rsid w:val="00280575"/>
    <w:rsid w:val="0028072C"/>
    <w:rsid w:val="00280828"/>
    <w:rsid w:val="00280D9A"/>
    <w:rsid w:val="00281571"/>
    <w:rsid w:val="0028174A"/>
    <w:rsid w:val="00281BEF"/>
    <w:rsid w:val="00281D7A"/>
    <w:rsid w:val="002829E3"/>
    <w:rsid w:val="002831D1"/>
    <w:rsid w:val="00283428"/>
    <w:rsid w:val="0028493A"/>
    <w:rsid w:val="002850BB"/>
    <w:rsid w:val="00285212"/>
    <w:rsid w:val="00285CCD"/>
    <w:rsid w:val="00286190"/>
    <w:rsid w:val="00286D08"/>
    <w:rsid w:val="0028788A"/>
    <w:rsid w:val="002906BA"/>
    <w:rsid w:val="00293154"/>
    <w:rsid w:val="002931F8"/>
    <w:rsid w:val="00293D7D"/>
    <w:rsid w:val="0029467C"/>
    <w:rsid w:val="00294EC6"/>
    <w:rsid w:val="00295180"/>
    <w:rsid w:val="00295DC3"/>
    <w:rsid w:val="00296BD1"/>
    <w:rsid w:val="00297715"/>
    <w:rsid w:val="002A0178"/>
    <w:rsid w:val="002A143D"/>
    <w:rsid w:val="002A1C3C"/>
    <w:rsid w:val="002A1CEF"/>
    <w:rsid w:val="002A272F"/>
    <w:rsid w:val="002A2F43"/>
    <w:rsid w:val="002A2FED"/>
    <w:rsid w:val="002A3D0B"/>
    <w:rsid w:val="002A3DDF"/>
    <w:rsid w:val="002A4CA2"/>
    <w:rsid w:val="002A542B"/>
    <w:rsid w:val="002A5DB2"/>
    <w:rsid w:val="002A5EF0"/>
    <w:rsid w:val="002A6314"/>
    <w:rsid w:val="002A72C5"/>
    <w:rsid w:val="002B0151"/>
    <w:rsid w:val="002B0EF4"/>
    <w:rsid w:val="002B1320"/>
    <w:rsid w:val="002B136D"/>
    <w:rsid w:val="002B1554"/>
    <w:rsid w:val="002B2C4C"/>
    <w:rsid w:val="002B37CF"/>
    <w:rsid w:val="002B3D5E"/>
    <w:rsid w:val="002B4FF7"/>
    <w:rsid w:val="002B607F"/>
    <w:rsid w:val="002B6264"/>
    <w:rsid w:val="002B6808"/>
    <w:rsid w:val="002B7923"/>
    <w:rsid w:val="002C02B1"/>
    <w:rsid w:val="002C274C"/>
    <w:rsid w:val="002C2A2D"/>
    <w:rsid w:val="002C2A62"/>
    <w:rsid w:val="002C2ABD"/>
    <w:rsid w:val="002C3D0B"/>
    <w:rsid w:val="002C4EE8"/>
    <w:rsid w:val="002C5DFC"/>
    <w:rsid w:val="002C69E8"/>
    <w:rsid w:val="002C7171"/>
    <w:rsid w:val="002C773D"/>
    <w:rsid w:val="002C7974"/>
    <w:rsid w:val="002C7E15"/>
    <w:rsid w:val="002D1DB6"/>
    <w:rsid w:val="002D24B6"/>
    <w:rsid w:val="002D5284"/>
    <w:rsid w:val="002D730F"/>
    <w:rsid w:val="002D7819"/>
    <w:rsid w:val="002D7ACB"/>
    <w:rsid w:val="002E29D1"/>
    <w:rsid w:val="002E2AA2"/>
    <w:rsid w:val="002E5C68"/>
    <w:rsid w:val="002E655D"/>
    <w:rsid w:val="002E78D4"/>
    <w:rsid w:val="002E7D1F"/>
    <w:rsid w:val="002F0ACF"/>
    <w:rsid w:val="002F0DE5"/>
    <w:rsid w:val="002F10A5"/>
    <w:rsid w:val="002F14BA"/>
    <w:rsid w:val="002F1A02"/>
    <w:rsid w:val="002F26B6"/>
    <w:rsid w:val="002F3C60"/>
    <w:rsid w:val="002F4860"/>
    <w:rsid w:val="002F51BF"/>
    <w:rsid w:val="002F660B"/>
    <w:rsid w:val="002F755D"/>
    <w:rsid w:val="002F7758"/>
    <w:rsid w:val="002F77CD"/>
    <w:rsid w:val="00300038"/>
    <w:rsid w:val="0030090B"/>
    <w:rsid w:val="003009CA"/>
    <w:rsid w:val="00300E55"/>
    <w:rsid w:val="003022FE"/>
    <w:rsid w:val="003026B4"/>
    <w:rsid w:val="00302990"/>
    <w:rsid w:val="00302C67"/>
    <w:rsid w:val="00303D4A"/>
    <w:rsid w:val="00304D4C"/>
    <w:rsid w:val="0030579B"/>
    <w:rsid w:val="00305C5F"/>
    <w:rsid w:val="00305F0C"/>
    <w:rsid w:val="003064FA"/>
    <w:rsid w:val="00310483"/>
    <w:rsid w:val="00310535"/>
    <w:rsid w:val="003122B1"/>
    <w:rsid w:val="00312C96"/>
    <w:rsid w:val="00313111"/>
    <w:rsid w:val="003133B6"/>
    <w:rsid w:val="003134D7"/>
    <w:rsid w:val="00316A66"/>
    <w:rsid w:val="00316B6E"/>
    <w:rsid w:val="00317EF7"/>
    <w:rsid w:val="00317F2B"/>
    <w:rsid w:val="0032040B"/>
    <w:rsid w:val="00320A06"/>
    <w:rsid w:val="00321E02"/>
    <w:rsid w:val="00322114"/>
    <w:rsid w:val="00322143"/>
    <w:rsid w:val="00322DDB"/>
    <w:rsid w:val="003241A2"/>
    <w:rsid w:val="0032436B"/>
    <w:rsid w:val="00325049"/>
    <w:rsid w:val="00325775"/>
    <w:rsid w:val="00325E05"/>
    <w:rsid w:val="003269F4"/>
    <w:rsid w:val="00326DD5"/>
    <w:rsid w:val="003305AC"/>
    <w:rsid w:val="0033066F"/>
    <w:rsid w:val="00331180"/>
    <w:rsid w:val="00333EC7"/>
    <w:rsid w:val="00333F35"/>
    <w:rsid w:val="003346AA"/>
    <w:rsid w:val="00334F8E"/>
    <w:rsid w:val="00335A6F"/>
    <w:rsid w:val="00335BC4"/>
    <w:rsid w:val="00335F99"/>
    <w:rsid w:val="00336F21"/>
    <w:rsid w:val="00337368"/>
    <w:rsid w:val="00337547"/>
    <w:rsid w:val="00340C43"/>
    <w:rsid w:val="003410A3"/>
    <w:rsid w:val="00342215"/>
    <w:rsid w:val="00343967"/>
    <w:rsid w:val="003452C0"/>
    <w:rsid w:val="003455BD"/>
    <w:rsid w:val="003462E0"/>
    <w:rsid w:val="00346A19"/>
    <w:rsid w:val="00347350"/>
    <w:rsid w:val="0034757D"/>
    <w:rsid w:val="00347AFC"/>
    <w:rsid w:val="00350E38"/>
    <w:rsid w:val="003517AA"/>
    <w:rsid w:val="00352BF6"/>
    <w:rsid w:val="0035388D"/>
    <w:rsid w:val="00353CC9"/>
    <w:rsid w:val="003558BA"/>
    <w:rsid w:val="00356F23"/>
    <w:rsid w:val="00357AEF"/>
    <w:rsid w:val="003607E8"/>
    <w:rsid w:val="00360AD0"/>
    <w:rsid w:val="00360C7B"/>
    <w:rsid w:val="003610E5"/>
    <w:rsid w:val="00361238"/>
    <w:rsid w:val="00361E99"/>
    <w:rsid w:val="0036205B"/>
    <w:rsid w:val="00362C0F"/>
    <w:rsid w:val="003631DB"/>
    <w:rsid w:val="00363B91"/>
    <w:rsid w:val="00363E55"/>
    <w:rsid w:val="00364030"/>
    <w:rsid w:val="00364E9C"/>
    <w:rsid w:val="0036622F"/>
    <w:rsid w:val="00367A76"/>
    <w:rsid w:val="003701B1"/>
    <w:rsid w:val="00371259"/>
    <w:rsid w:val="00371DD7"/>
    <w:rsid w:val="00373B9F"/>
    <w:rsid w:val="00373F77"/>
    <w:rsid w:val="00374395"/>
    <w:rsid w:val="0037457E"/>
    <w:rsid w:val="00374854"/>
    <w:rsid w:val="00374C78"/>
    <w:rsid w:val="0037604D"/>
    <w:rsid w:val="003763E6"/>
    <w:rsid w:val="00380BCB"/>
    <w:rsid w:val="00380C93"/>
    <w:rsid w:val="003820E4"/>
    <w:rsid w:val="0038320C"/>
    <w:rsid w:val="0038352C"/>
    <w:rsid w:val="00383885"/>
    <w:rsid w:val="00383C7A"/>
    <w:rsid w:val="00384B48"/>
    <w:rsid w:val="00384CE1"/>
    <w:rsid w:val="00386621"/>
    <w:rsid w:val="00386A9C"/>
    <w:rsid w:val="00387513"/>
    <w:rsid w:val="00387832"/>
    <w:rsid w:val="003900E8"/>
    <w:rsid w:val="00390E9A"/>
    <w:rsid w:val="00390FB3"/>
    <w:rsid w:val="003910B4"/>
    <w:rsid w:val="00391322"/>
    <w:rsid w:val="0039181D"/>
    <w:rsid w:val="00391DC4"/>
    <w:rsid w:val="00391DD1"/>
    <w:rsid w:val="003924A8"/>
    <w:rsid w:val="003930AC"/>
    <w:rsid w:val="00395763"/>
    <w:rsid w:val="003964D8"/>
    <w:rsid w:val="00397FDE"/>
    <w:rsid w:val="003A0162"/>
    <w:rsid w:val="003A2024"/>
    <w:rsid w:val="003A2239"/>
    <w:rsid w:val="003A34A7"/>
    <w:rsid w:val="003A3B3C"/>
    <w:rsid w:val="003A4194"/>
    <w:rsid w:val="003A41CD"/>
    <w:rsid w:val="003A4395"/>
    <w:rsid w:val="003A43DE"/>
    <w:rsid w:val="003A4E80"/>
    <w:rsid w:val="003A569C"/>
    <w:rsid w:val="003A57AC"/>
    <w:rsid w:val="003A6029"/>
    <w:rsid w:val="003A6C18"/>
    <w:rsid w:val="003A7D6D"/>
    <w:rsid w:val="003B0A5B"/>
    <w:rsid w:val="003B0C1B"/>
    <w:rsid w:val="003B0EEF"/>
    <w:rsid w:val="003B2DB5"/>
    <w:rsid w:val="003B3950"/>
    <w:rsid w:val="003B397B"/>
    <w:rsid w:val="003B44DA"/>
    <w:rsid w:val="003B496D"/>
    <w:rsid w:val="003B4B84"/>
    <w:rsid w:val="003B6EFA"/>
    <w:rsid w:val="003B7133"/>
    <w:rsid w:val="003B7687"/>
    <w:rsid w:val="003B7BBD"/>
    <w:rsid w:val="003C0A0E"/>
    <w:rsid w:val="003C1208"/>
    <w:rsid w:val="003C31F5"/>
    <w:rsid w:val="003C411B"/>
    <w:rsid w:val="003C4E0A"/>
    <w:rsid w:val="003C5357"/>
    <w:rsid w:val="003C5627"/>
    <w:rsid w:val="003C5935"/>
    <w:rsid w:val="003C5A94"/>
    <w:rsid w:val="003C5CBC"/>
    <w:rsid w:val="003C62C8"/>
    <w:rsid w:val="003C77F8"/>
    <w:rsid w:val="003D04DD"/>
    <w:rsid w:val="003D1084"/>
    <w:rsid w:val="003D13BF"/>
    <w:rsid w:val="003D18A4"/>
    <w:rsid w:val="003D1A1C"/>
    <w:rsid w:val="003D1CB7"/>
    <w:rsid w:val="003D20BF"/>
    <w:rsid w:val="003D28C5"/>
    <w:rsid w:val="003D441A"/>
    <w:rsid w:val="003D4EA7"/>
    <w:rsid w:val="003D5E17"/>
    <w:rsid w:val="003D5E2C"/>
    <w:rsid w:val="003D64CC"/>
    <w:rsid w:val="003D7024"/>
    <w:rsid w:val="003E165F"/>
    <w:rsid w:val="003E18B4"/>
    <w:rsid w:val="003E18C7"/>
    <w:rsid w:val="003E1C0F"/>
    <w:rsid w:val="003E2208"/>
    <w:rsid w:val="003E37F5"/>
    <w:rsid w:val="003E465A"/>
    <w:rsid w:val="003E49CE"/>
    <w:rsid w:val="003E5E6F"/>
    <w:rsid w:val="003E74A5"/>
    <w:rsid w:val="003E7781"/>
    <w:rsid w:val="003E7C04"/>
    <w:rsid w:val="003F111B"/>
    <w:rsid w:val="003F1719"/>
    <w:rsid w:val="003F179E"/>
    <w:rsid w:val="003F2674"/>
    <w:rsid w:val="003F2B57"/>
    <w:rsid w:val="003F2D2C"/>
    <w:rsid w:val="003F321E"/>
    <w:rsid w:val="003F374B"/>
    <w:rsid w:val="003F5AC0"/>
    <w:rsid w:val="003F5D51"/>
    <w:rsid w:val="003F6B18"/>
    <w:rsid w:val="003F6D3B"/>
    <w:rsid w:val="00400B61"/>
    <w:rsid w:val="004010E8"/>
    <w:rsid w:val="00401259"/>
    <w:rsid w:val="0040189F"/>
    <w:rsid w:val="00402F03"/>
    <w:rsid w:val="00403B76"/>
    <w:rsid w:val="00405026"/>
    <w:rsid w:val="00405490"/>
    <w:rsid w:val="00405B78"/>
    <w:rsid w:val="00405D81"/>
    <w:rsid w:val="0040709F"/>
    <w:rsid w:val="00407184"/>
    <w:rsid w:val="0041353F"/>
    <w:rsid w:val="0041715E"/>
    <w:rsid w:val="0041724E"/>
    <w:rsid w:val="0041766D"/>
    <w:rsid w:val="0041780F"/>
    <w:rsid w:val="00420646"/>
    <w:rsid w:val="004225F5"/>
    <w:rsid w:val="00422775"/>
    <w:rsid w:val="00422D83"/>
    <w:rsid w:val="0042325D"/>
    <w:rsid w:val="004232C9"/>
    <w:rsid w:val="00423415"/>
    <w:rsid w:val="00424CBA"/>
    <w:rsid w:val="0042543A"/>
    <w:rsid w:val="00425965"/>
    <w:rsid w:val="00426585"/>
    <w:rsid w:val="00426859"/>
    <w:rsid w:val="00426C18"/>
    <w:rsid w:val="00430ADA"/>
    <w:rsid w:val="004313A0"/>
    <w:rsid w:val="004314AB"/>
    <w:rsid w:val="004315CA"/>
    <w:rsid w:val="004327D0"/>
    <w:rsid w:val="00433557"/>
    <w:rsid w:val="00433FD9"/>
    <w:rsid w:val="00434336"/>
    <w:rsid w:val="00435A41"/>
    <w:rsid w:val="00436147"/>
    <w:rsid w:val="004377C8"/>
    <w:rsid w:val="00437B87"/>
    <w:rsid w:val="00437B89"/>
    <w:rsid w:val="00440E77"/>
    <w:rsid w:val="0044138F"/>
    <w:rsid w:val="00441A7D"/>
    <w:rsid w:val="004428C6"/>
    <w:rsid w:val="00442A20"/>
    <w:rsid w:val="004440F1"/>
    <w:rsid w:val="00444502"/>
    <w:rsid w:val="004446DC"/>
    <w:rsid w:val="00445208"/>
    <w:rsid w:val="004452AE"/>
    <w:rsid w:val="004454AD"/>
    <w:rsid w:val="00447BB1"/>
    <w:rsid w:val="004517BE"/>
    <w:rsid w:val="00451F37"/>
    <w:rsid w:val="00452732"/>
    <w:rsid w:val="00452983"/>
    <w:rsid w:val="00453483"/>
    <w:rsid w:val="00455050"/>
    <w:rsid w:val="00455065"/>
    <w:rsid w:val="004560FB"/>
    <w:rsid w:val="00457A26"/>
    <w:rsid w:val="00460985"/>
    <w:rsid w:val="00460FC6"/>
    <w:rsid w:val="00461104"/>
    <w:rsid w:val="00461D09"/>
    <w:rsid w:val="004622A8"/>
    <w:rsid w:val="00462662"/>
    <w:rsid w:val="0046409F"/>
    <w:rsid w:val="004648FE"/>
    <w:rsid w:val="00465C36"/>
    <w:rsid w:val="004677BC"/>
    <w:rsid w:val="00467BFE"/>
    <w:rsid w:val="004711F0"/>
    <w:rsid w:val="004735ED"/>
    <w:rsid w:val="004739D0"/>
    <w:rsid w:val="004741A8"/>
    <w:rsid w:val="00474DDA"/>
    <w:rsid w:val="004761E7"/>
    <w:rsid w:val="00477FDF"/>
    <w:rsid w:val="00480C12"/>
    <w:rsid w:val="00480CC3"/>
    <w:rsid w:val="00481F65"/>
    <w:rsid w:val="00483315"/>
    <w:rsid w:val="004834C0"/>
    <w:rsid w:val="00485017"/>
    <w:rsid w:val="00486608"/>
    <w:rsid w:val="00487145"/>
    <w:rsid w:val="004878D6"/>
    <w:rsid w:val="00490FC7"/>
    <w:rsid w:val="004915EA"/>
    <w:rsid w:val="00492926"/>
    <w:rsid w:val="00492CB5"/>
    <w:rsid w:val="004932B4"/>
    <w:rsid w:val="004934BC"/>
    <w:rsid w:val="00493875"/>
    <w:rsid w:val="00493FDE"/>
    <w:rsid w:val="00494924"/>
    <w:rsid w:val="00494B9D"/>
    <w:rsid w:val="00495702"/>
    <w:rsid w:val="004958F1"/>
    <w:rsid w:val="00495A84"/>
    <w:rsid w:val="00497097"/>
    <w:rsid w:val="004A0716"/>
    <w:rsid w:val="004A226D"/>
    <w:rsid w:val="004A3D62"/>
    <w:rsid w:val="004A48A7"/>
    <w:rsid w:val="004A4F9D"/>
    <w:rsid w:val="004A6497"/>
    <w:rsid w:val="004A69D4"/>
    <w:rsid w:val="004A6A4D"/>
    <w:rsid w:val="004A6AFC"/>
    <w:rsid w:val="004A72E0"/>
    <w:rsid w:val="004A7582"/>
    <w:rsid w:val="004B0971"/>
    <w:rsid w:val="004B0BD9"/>
    <w:rsid w:val="004B0BE8"/>
    <w:rsid w:val="004B153F"/>
    <w:rsid w:val="004B1577"/>
    <w:rsid w:val="004B1DD2"/>
    <w:rsid w:val="004B258D"/>
    <w:rsid w:val="004B4F07"/>
    <w:rsid w:val="004B65D3"/>
    <w:rsid w:val="004B6DC6"/>
    <w:rsid w:val="004B6E42"/>
    <w:rsid w:val="004B7765"/>
    <w:rsid w:val="004C0376"/>
    <w:rsid w:val="004C13DE"/>
    <w:rsid w:val="004C157C"/>
    <w:rsid w:val="004C1770"/>
    <w:rsid w:val="004C2076"/>
    <w:rsid w:val="004C28A5"/>
    <w:rsid w:val="004C2A6A"/>
    <w:rsid w:val="004C2BD2"/>
    <w:rsid w:val="004C578A"/>
    <w:rsid w:val="004C5897"/>
    <w:rsid w:val="004C59AE"/>
    <w:rsid w:val="004C6C81"/>
    <w:rsid w:val="004C7C2B"/>
    <w:rsid w:val="004D1109"/>
    <w:rsid w:val="004D21F2"/>
    <w:rsid w:val="004D2284"/>
    <w:rsid w:val="004D2559"/>
    <w:rsid w:val="004D2A7E"/>
    <w:rsid w:val="004D31B8"/>
    <w:rsid w:val="004D4B00"/>
    <w:rsid w:val="004D4F44"/>
    <w:rsid w:val="004D5ED2"/>
    <w:rsid w:val="004D5FC8"/>
    <w:rsid w:val="004E15E4"/>
    <w:rsid w:val="004E243D"/>
    <w:rsid w:val="004E3DA2"/>
    <w:rsid w:val="004E6533"/>
    <w:rsid w:val="004E681A"/>
    <w:rsid w:val="004E7A58"/>
    <w:rsid w:val="004F012C"/>
    <w:rsid w:val="004F03A4"/>
    <w:rsid w:val="004F1683"/>
    <w:rsid w:val="004F213E"/>
    <w:rsid w:val="004F2A56"/>
    <w:rsid w:val="004F3F62"/>
    <w:rsid w:val="004F3F91"/>
    <w:rsid w:val="004F451A"/>
    <w:rsid w:val="004F4AA9"/>
    <w:rsid w:val="004F5830"/>
    <w:rsid w:val="004F681F"/>
    <w:rsid w:val="00503516"/>
    <w:rsid w:val="00504D30"/>
    <w:rsid w:val="005053A5"/>
    <w:rsid w:val="005054D7"/>
    <w:rsid w:val="00505807"/>
    <w:rsid w:val="0050604D"/>
    <w:rsid w:val="00506783"/>
    <w:rsid w:val="005069F9"/>
    <w:rsid w:val="00510B3A"/>
    <w:rsid w:val="00510DEF"/>
    <w:rsid w:val="00511159"/>
    <w:rsid w:val="005125C2"/>
    <w:rsid w:val="0051275C"/>
    <w:rsid w:val="00513B8E"/>
    <w:rsid w:val="00513D91"/>
    <w:rsid w:val="00514868"/>
    <w:rsid w:val="0051690F"/>
    <w:rsid w:val="00516B78"/>
    <w:rsid w:val="00517920"/>
    <w:rsid w:val="00517B0C"/>
    <w:rsid w:val="00517BE8"/>
    <w:rsid w:val="0052068B"/>
    <w:rsid w:val="00521424"/>
    <w:rsid w:val="00521C16"/>
    <w:rsid w:val="0052218B"/>
    <w:rsid w:val="005222B6"/>
    <w:rsid w:val="00522387"/>
    <w:rsid w:val="005230D9"/>
    <w:rsid w:val="00523B2C"/>
    <w:rsid w:val="0052540C"/>
    <w:rsid w:val="0052588C"/>
    <w:rsid w:val="00526177"/>
    <w:rsid w:val="0052622F"/>
    <w:rsid w:val="005305A5"/>
    <w:rsid w:val="00531861"/>
    <w:rsid w:val="00531C4B"/>
    <w:rsid w:val="00532750"/>
    <w:rsid w:val="00532AB7"/>
    <w:rsid w:val="00533A1D"/>
    <w:rsid w:val="00537392"/>
    <w:rsid w:val="00537692"/>
    <w:rsid w:val="00540258"/>
    <w:rsid w:val="00542136"/>
    <w:rsid w:val="005422FB"/>
    <w:rsid w:val="005439E8"/>
    <w:rsid w:val="005445B0"/>
    <w:rsid w:val="00544B33"/>
    <w:rsid w:val="00545460"/>
    <w:rsid w:val="00545E73"/>
    <w:rsid w:val="0054608A"/>
    <w:rsid w:val="0054745B"/>
    <w:rsid w:val="0055024E"/>
    <w:rsid w:val="00550FEE"/>
    <w:rsid w:val="0055151C"/>
    <w:rsid w:val="00551533"/>
    <w:rsid w:val="005518C8"/>
    <w:rsid w:val="00551949"/>
    <w:rsid w:val="00551DA7"/>
    <w:rsid w:val="00553357"/>
    <w:rsid w:val="00553570"/>
    <w:rsid w:val="005535EC"/>
    <w:rsid w:val="00553CC8"/>
    <w:rsid w:val="00554326"/>
    <w:rsid w:val="00554850"/>
    <w:rsid w:val="005565A8"/>
    <w:rsid w:val="00556944"/>
    <w:rsid w:val="005570E1"/>
    <w:rsid w:val="0056314D"/>
    <w:rsid w:val="00565C95"/>
    <w:rsid w:val="00565CBC"/>
    <w:rsid w:val="00565DCF"/>
    <w:rsid w:val="0056634C"/>
    <w:rsid w:val="005679C5"/>
    <w:rsid w:val="00570D0F"/>
    <w:rsid w:val="00570DB3"/>
    <w:rsid w:val="00571070"/>
    <w:rsid w:val="0057300B"/>
    <w:rsid w:val="00573EF4"/>
    <w:rsid w:val="00574A88"/>
    <w:rsid w:val="00576A15"/>
    <w:rsid w:val="00576CB0"/>
    <w:rsid w:val="0057728C"/>
    <w:rsid w:val="00577BAB"/>
    <w:rsid w:val="00580DD8"/>
    <w:rsid w:val="0058227A"/>
    <w:rsid w:val="00582ACB"/>
    <w:rsid w:val="00582BE3"/>
    <w:rsid w:val="005831B1"/>
    <w:rsid w:val="005837F9"/>
    <w:rsid w:val="00583B2D"/>
    <w:rsid w:val="0058471D"/>
    <w:rsid w:val="005850AD"/>
    <w:rsid w:val="00585133"/>
    <w:rsid w:val="00585622"/>
    <w:rsid w:val="00586173"/>
    <w:rsid w:val="005863A2"/>
    <w:rsid w:val="005867CF"/>
    <w:rsid w:val="00586A98"/>
    <w:rsid w:val="00587D1A"/>
    <w:rsid w:val="005900F9"/>
    <w:rsid w:val="00590C01"/>
    <w:rsid w:val="00592EAD"/>
    <w:rsid w:val="0059352E"/>
    <w:rsid w:val="0059416F"/>
    <w:rsid w:val="005945DA"/>
    <w:rsid w:val="005950DD"/>
    <w:rsid w:val="00595918"/>
    <w:rsid w:val="00595EEB"/>
    <w:rsid w:val="00596691"/>
    <w:rsid w:val="005968EC"/>
    <w:rsid w:val="00597152"/>
    <w:rsid w:val="00597DD6"/>
    <w:rsid w:val="005A0784"/>
    <w:rsid w:val="005A273A"/>
    <w:rsid w:val="005A31DD"/>
    <w:rsid w:val="005A371B"/>
    <w:rsid w:val="005A3E69"/>
    <w:rsid w:val="005A4BFC"/>
    <w:rsid w:val="005A5CEE"/>
    <w:rsid w:val="005A6E87"/>
    <w:rsid w:val="005A6FE7"/>
    <w:rsid w:val="005A7133"/>
    <w:rsid w:val="005B14A4"/>
    <w:rsid w:val="005B14E2"/>
    <w:rsid w:val="005B1D7F"/>
    <w:rsid w:val="005B2072"/>
    <w:rsid w:val="005B29E7"/>
    <w:rsid w:val="005B32A2"/>
    <w:rsid w:val="005B3B8D"/>
    <w:rsid w:val="005B5709"/>
    <w:rsid w:val="005B6812"/>
    <w:rsid w:val="005B78F3"/>
    <w:rsid w:val="005B7C72"/>
    <w:rsid w:val="005C039F"/>
    <w:rsid w:val="005C0DFF"/>
    <w:rsid w:val="005C41CD"/>
    <w:rsid w:val="005C47C1"/>
    <w:rsid w:val="005C4B90"/>
    <w:rsid w:val="005C4C09"/>
    <w:rsid w:val="005D02D5"/>
    <w:rsid w:val="005D043C"/>
    <w:rsid w:val="005D0DCA"/>
    <w:rsid w:val="005D1120"/>
    <w:rsid w:val="005D1C6F"/>
    <w:rsid w:val="005D2F98"/>
    <w:rsid w:val="005D2FEB"/>
    <w:rsid w:val="005D354D"/>
    <w:rsid w:val="005D3777"/>
    <w:rsid w:val="005D3DAC"/>
    <w:rsid w:val="005D4CCE"/>
    <w:rsid w:val="005D5179"/>
    <w:rsid w:val="005D526F"/>
    <w:rsid w:val="005D5A72"/>
    <w:rsid w:val="005D62D3"/>
    <w:rsid w:val="005D6315"/>
    <w:rsid w:val="005D63E0"/>
    <w:rsid w:val="005D6AE2"/>
    <w:rsid w:val="005D6D08"/>
    <w:rsid w:val="005E0289"/>
    <w:rsid w:val="005E0B10"/>
    <w:rsid w:val="005E1A56"/>
    <w:rsid w:val="005E20A5"/>
    <w:rsid w:val="005E2121"/>
    <w:rsid w:val="005E2314"/>
    <w:rsid w:val="005E2A05"/>
    <w:rsid w:val="005E2B41"/>
    <w:rsid w:val="005E2BBC"/>
    <w:rsid w:val="005E325E"/>
    <w:rsid w:val="005E3F16"/>
    <w:rsid w:val="005E430E"/>
    <w:rsid w:val="005E4BE4"/>
    <w:rsid w:val="005E5476"/>
    <w:rsid w:val="005E630D"/>
    <w:rsid w:val="005E6653"/>
    <w:rsid w:val="005E66DF"/>
    <w:rsid w:val="005E7139"/>
    <w:rsid w:val="005E7C99"/>
    <w:rsid w:val="005E7E19"/>
    <w:rsid w:val="005F00CF"/>
    <w:rsid w:val="005F02BE"/>
    <w:rsid w:val="005F03FC"/>
    <w:rsid w:val="005F0979"/>
    <w:rsid w:val="005F09D0"/>
    <w:rsid w:val="005F15E3"/>
    <w:rsid w:val="005F2487"/>
    <w:rsid w:val="005F25AD"/>
    <w:rsid w:val="005F28EC"/>
    <w:rsid w:val="005F3136"/>
    <w:rsid w:val="005F3475"/>
    <w:rsid w:val="005F39D8"/>
    <w:rsid w:val="005F5BD7"/>
    <w:rsid w:val="005F7D09"/>
    <w:rsid w:val="0060072C"/>
    <w:rsid w:val="0060110F"/>
    <w:rsid w:val="006023EC"/>
    <w:rsid w:val="0060593A"/>
    <w:rsid w:val="00606C5E"/>
    <w:rsid w:val="00606F70"/>
    <w:rsid w:val="00607409"/>
    <w:rsid w:val="00607F33"/>
    <w:rsid w:val="006100EF"/>
    <w:rsid w:val="00610499"/>
    <w:rsid w:val="00612C01"/>
    <w:rsid w:val="00612CE7"/>
    <w:rsid w:val="00612E20"/>
    <w:rsid w:val="00613715"/>
    <w:rsid w:val="006137BA"/>
    <w:rsid w:val="00614153"/>
    <w:rsid w:val="00615300"/>
    <w:rsid w:val="00616F21"/>
    <w:rsid w:val="00617770"/>
    <w:rsid w:val="00617843"/>
    <w:rsid w:val="00620553"/>
    <w:rsid w:val="00620CC8"/>
    <w:rsid w:val="00621557"/>
    <w:rsid w:val="00621CD2"/>
    <w:rsid w:val="00624636"/>
    <w:rsid w:val="00624E84"/>
    <w:rsid w:val="00625231"/>
    <w:rsid w:val="0062629E"/>
    <w:rsid w:val="00626469"/>
    <w:rsid w:val="00626561"/>
    <w:rsid w:val="00626862"/>
    <w:rsid w:val="006271B6"/>
    <w:rsid w:val="00627458"/>
    <w:rsid w:val="00627A4D"/>
    <w:rsid w:val="00627FF7"/>
    <w:rsid w:val="0063011C"/>
    <w:rsid w:val="00631B69"/>
    <w:rsid w:val="0063229F"/>
    <w:rsid w:val="0063287F"/>
    <w:rsid w:val="00632E71"/>
    <w:rsid w:val="00633B03"/>
    <w:rsid w:val="00633F84"/>
    <w:rsid w:val="00634146"/>
    <w:rsid w:val="0063485A"/>
    <w:rsid w:val="0063521E"/>
    <w:rsid w:val="00636C77"/>
    <w:rsid w:val="00637BFF"/>
    <w:rsid w:val="00637F20"/>
    <w:rsid w:val="00640750"/>
    <w:rsid w:val="00640A03"/>
    <w:rsid w:val="00641C6F"/>
    <w:rsid w:val="00643222"/>
    <w:rsid w:val="0064327C"/>
    <w:rsid w:val="006437F3"/>
    <w:rsid w:val="00643DBC"/>
    <w:rsid w:val="0064427A"/>
    <w:rsid w:val="00644313"/>
    <w:rsid w:val="006444C7"/>
    <w:rsid w:val="006467D4"/>
    <w:rsid w:val="00647549"/>
    <w:rsid w:val="00647610"/>
    <w:rsid w:val="006478DD"/>
    <w:rsid w:val="006519EF"/>
    <w:rsid w:val="006521E0"/>
    <w:rsid w:val="00652390"/>
    <w:rsid w:val="00652532"/>
    <w:rsid w:val="0065387D"/>
    <w:rsid w:val="00654180"/>
    <w:rsid w:val="006548AD"/>
    <w:rsid w:val="00655065"/>
    <w:rsid w:val="006568AC"/>
    <w:rsid w:val="006579A4"/>
    <w:rsid w:val="00657CC5"/>
    <w:rsid w:val="00657EF8"/>
    <w:rsid w:val="006606A7"/>
    <w:rsid w:val="006608DF"/>
    <w:rsid w:val="00660DA0"/>
    <w:rsid w:val="00661094"/>
    <w:rsid w:val="00661337"/>
    <w:rsid w:val="00661965"/>
    <w:rsid w:val="00661B5A"/>
    <w:rsid w:val="00661F16"/>
    <w:rsid w:val="0066537F"/>
    <w:rsid w:val="00665F2E"/>
    <w:rsid w:val="00665F6E"/>
    <w:rsid w:val="006663ED"/>
    <w:rsid w:val="00666442"/>
    <w:rsid w:val="00667EC7"/>
    <w:rsid w:val="006703D3"/>
    <w:rsid w:val="00671F2A"/>
    <w:rsid w:val="006724EB"/>
    <w:rsid w:val="006742F7"/>
    <w:rsid w:val="006759ED"/>
    <w:rsid w:val="006761DD"/>
    <w:rsid w:val="006766B2"/>
    <w:rsid w:val="00677878"/>
    <w:rsid w:val="006800A0"/>
    <w:rsid w:val="00680F30"/>
    <w:rsid w:val="006810E6"/>
    <w:rsid w:val="00681A4C"/>
    <w:rsid w:val="00681DE5"/>
    <w:rsid w:val="00682B3A"/>
    <w:rsid w:val="0068353D"/>
    <w:rsid w:val="00683960"/>
    <w:rsid w:val="00684567"/>
    <w:rsid w:val="0068475D"/>
    <w:rsid w:val="00684C4E"/>
    <w:rsid w:val="0068605B"/>
    <w:rsid w:val="00686EE6"/>
    <w:rsid w:val="006876E8"/>
    <w:rsid w:val="006909E1"/>
    <w:rsid w:val="00690E23"/>
    <w:rsid w:val="00690EEB"/>
    <w:rsid w:val="0069121A"/>
    <w:rsid w:val="006918E3"/>
    <w:rsid w:val="00692CDC"/>
    <w:rsid w:val="0069305A"/>
    <w:rsid w:val="0069325B"/>
    <w:rsid w:val="006938FD"/>
    <w:rsid w:val="00693D7E"/>
    <w:rsid w:val="00694B4A"/>
    <w:rsid w:val="00694BA8"/>
    <w:rsid w:val="006954A8"/>
    <w:rsid w:val="0069634F"/>
    <w:rsid w:val="00696974"/>
    <w:rsid w:val="0069779A"/>
    <w:rsid w:val="006A0CA3"/>
    <w:rsid w:val="006A1E08"/>
    <w:rsid w:val="006A1FCD"/>
    <w:rsid w:val="006A3C86"/>
    <w:rsid w:val="006A4107"/>
    <w:rsid w:val="006A5B86"/>
    <w:rsid w:val="006A6123"/>
    <w:rsid w:val="006A713A"/>
    <w:rsid w:val="006A76D3"/>
    <w:rsid w:val="006A79CC"/>
    <w:rsid w:val="006A7E02"/>
    <w:rsid w:val="006B0325"/>
    <w:rsid w:val="006B08DE"/>
    <w:rsid w:val="006B10E4"/>
    <w:rsid w:val="006B2B93"/>
    <w:rsid w:val="006B2E1D"/>
    <w:rsid w:val="006B30A3"/>
    <w:rsid w:val="006B36F3"/>
    <w:rsid w:val="006B378E"/>
    <w:rsid w:val="006B37C9"/>
    <w:rsid w:val="006B3C2B"/>
    <w:rsid w:val="006B3C30"/>
    <w:rsid w:val="006B50DF"/>
    <w:rsid w:val="006B5F45"/>
    <w:rsid w:val="006B7176"/>
    <w:rsid w:val="006B7470"/>
    <w:rsid w:val="006C06CA"/>
    <w:rsid w:val="006C1233"/>
    <w:rsid w:val="006C1293"/>
    <w:rsid w:val="006C1E14"/>
    <w:rsid w:val="006C29C3"/>
    <w:rsid w:val="006C388A"/>
    <w:rsid w:val="006C3919"/>
    <w:rsid w:val="006C3B0E"/>
    <w:rsid w:val="006C3DD9"/>
    <w:rsid w:val="006C444E"/>
    <w:rsid w:val="006C6083"/>
    <w:rsid w:val="006C79E1"/>
    <w:rsid w:val="006D054F"/>
    <w:rsid w:val="006D0608"/>
    <w:rsid w:val="006D123D"/>
    <w:rsid w:val="006D2222"/>
    <w:rsid w:val="006D2361"/>
    <w:rsid w:val="006D344B"/>
    <w:rsid w:val="006D4129"/>
    <w:rsid w:val="006D4399"/>
    <w:rsid w:val="006D63DF"/>
    <w:rsid w:val="006D6A82"/>
    <w:rsid w:val="006D6CBE"/>
    <w:rsid w:val="006D6E11"/>
    <w:rsid w:val="006D7082"/>
    <w:rsid w:val="006D75F6"/>
    <w:rsid w:val="006E0629"/>
    <w:rsid w:val="006E0A24"/>
    <w:rsid w:val="006E0C6C"/>
    <w:rsid w:val="006E0CAA"/>
    <w:rsid w:val="006E1B23"/>
    <w:rsid w:val="006E1B81"/>
    <w:rsid w:val="006E235D"/>
    <w:rsid w:val="006E290A"/>
    <w:rsid w:val="006E2FBF"/>
    <w:rsid w:val="006E34FA"/>
    <w:rsid w:val="006E4375"/>
    <w:rsid w:val="006E4C76"/>
    <w:rsid w:val="006E68C4"/>
    <w:rsid w:val="006E7AEE"/>
    <w:rsid w:val="006E7AF4"/>
    <w:rsid w:val="006F31AD"/>
    <w:rsid w:val="006F42B1"/>
    <w:rsid w:val="006F4332"/>
    <w:rsid w:val="006F445D"/>
    <w:rsid w:val="006F447F"/>
    <w:rsid w:val="006F4DC4"/>
    <w:rsid w:val="006F54BA"/>
    <w:rsid w:val="006F569E"/>
    <w:rsid w:val="006F60C9"/>
    <w:rsid w:val="006F6842"/>
    <w:rsid w:val="006F6E6B"/>
    <w:rsid w:val="006F71BF"/>
    <w:rsid w:val="006F754A"/>
    <w:rsid w:val="006F7821"/>
    <w:rsid w:val="0070063A"/>
    <w:rsid w:val="00700A55"/>
    <w:rsid w:val="007012A1"/>
    <w:rsid w:val="0070163C"/>
    <w:rsid w:val="00702361"/>
    <w:rsid w:val="00703A1C"/>
    <w:rsid w:val="00704640"/>
    <w:rsid w:val="007058FC"/>
    <w:rsid w:val="00707973"/>
    <w:rsid w:val="0071030C"/>
    <w:rsid w:val="00710391"/>
    <w:rsid w:val="007108A4"/>
    <w:rsid w:val="00710C7B"/>
    <w:rsid w:val="00710CE6"/>
    <w:rsid w:val="0071210B"/>
    <w:rsid w:val="00712F64"/>
    <w:rsid w:val="007131B7"/>
    <w:rsid w:val="007138EE"/>
    <w:rsid w:val="0071437A"/>
    <w:rsid w:val="00714F53"/>
    <w:rsid w:val="00715A24"/>
    <w:rsid w:val="00717079"/>
    <w:rsid w:val="0072181E"/>
    <w:rsid w:val="00722029"/>
    <w:rsid w:val="007222F5"/>
    <w:rsid w:val="00722733"/>
    <w:rsid w:val="007238F1"/>
    <w:rsid w:val="00723CEE"/>
    <w:rsid w:val="00723F65"/>
    <w:rsid w:val="00724FE8"/>
    <w:rsid w:val="00724FF0"/>
    <w:rsid w:val="00726192"/>
    <w:rsid w:val="0072637C"/>
    <w:rsid w:val="00727244"/>
    <w:rsid w:val="0073082C"/>
    <w:rsid w:val="00731108"/>
    <w:rsid w:val="00732C08"/>
    <w:rsid w:val="00732FB9"/>
    <w:rsid w:val="00733024"/>
    <w:rsid w:val="00733526"/>
    <w:rsid w:val="00733625"/>
    <w:rsid w:val="007336FD"/>
    <w:rsid w:val="00735007"/>
    <w:rsid w:val="00735DB8"/>
    <w:rsid w:val="00736D34"/>
    <w:rsid w:val="00737077"/>
    <w:rsid w:val="00740D49"/>
    <w:rsid w:val="00741562"/>
    <w:rsid w:val="00741980"/>
    <w:rsid w:val="00742520"/>
    <w:rsid w:val="00743234"/>
    <w:rsid w:val="007433F6"/>
    <w:rsid w:val="0074564D"/>
    <w:rsid w:val="00745C0E"/>
    <w:rsid w:val="007462E7"/>
    <w:rsid w:val="00746C8D"/>
    <w:rsid w:val="00747466"/>
    <w:rsid w:val="007476C5"/>
    <w:rsid w:val="007508E9"/>
    <w:rsid w:val="0075167E"/>
    <w:rsid w:val="00751F2B"/>
    <w:rsid w:val="0075268F"/>
    <w:rsid w:val="00752876"/>
    <w:rsid w:val="00752970"/>
    <w:rsid w:val="00752EFD"/>
    <w:rsid w:val="007533F8"/>
    <w:rsid w:val="007538B8"/>
    <w:rsid w:val="00753B21"/>
    <w:rsid w:val="00754680"/>
    <w:rsid w:val="0075580B"/>
    <w:rsid w:val="00755F60"/>
    <w:rsid w:val="00760B25"/>
    <w:rsid w:val="00762582"/>
    <w:rsid w:val="007626A5"/>
    <w:rsid w:val="00762848"/>
    <w:rsid w:val="007628B6"/>
    <w:rsid w:val="007630CA"/>
    <w:rsid w:val="00763EEB"/>
    <w:rsid w:val="00764F6B"/>
    <w:rsid w:val="007658B3"/>
    <w:rsid w:val="007669BE"/>
    <w:rsid w:val="0077014B"/>
    <w:rsid w:val="00770262"/>
    <w:rsid w:val="00770DA6"/>
    <w:rsid w:val="007715B7"/>
    <w:rsid w:val="00771669"/>
    <w:rsid w:val="00771687"/>
    <w:rsid w:val="007716D4"/>
    <w:rsid w:val="00771754"/>
    <w:rsid w:val="00771C4E"/>
    <w:rsid w:val="00771D37"/>
    <w:rsid w:val="007721F0"/>
    <w:rsid w:val="0077257F"/>
    <w:rsid w:val="00774FF6"/>
    <w:rsid w:val="00776844"/>
    <w:rsid w:val="00776D3C"/>
    <w:rsid w:val="0078132B"/>
    <w:rsid w:val="00781B93"/>
    <w:rsid w:val="0078271C"/>
    <w:rsid w:val="007840D6"/>
    <w:rsid w:val="00784B1A"/>
    <w:rsid w:val="007851D5"/>
    <w:rsid w:val="007854DF"/>
    <w:rsid w:val="00786A64"/>
    <w:rsid w:val="00786D5C"/>
    <w:rsid w:val="00790388"/>
    <w:rsid w:val="007908B0"/>
    <w:rsid w:val="00790932"/>
    <w:rsid w:val="0079171D"/>
    <w:rsid w:val="00792281"/>
    <w:rsid w:val="007923A6"/>
    <w:rsid w:val="00792960"/>
    <w:rsid w:val="00792C2D"/>
    <w:rsid w:val="00793B55"/>
    <w:rsid w:val="00794201"/>
    <w:rsid w:val="00795043"/>
    <w:rsid w:val="00795BB9"/>
    <w:rsid w:val="007967C7"/>
    <w:rsid w:val="00797B4D"/>
    <w:rsid w:val="007A0DAF"/>
    <w:rsid w:val="007A22E2"/>
    <w:rsid w:val="007A2B8A"/>
    <w:rsid w:val="007A2DCA"/>
    <w:rsid w:val="007A431E"/>
    <w:rsid w:val="007A4A31"/>
    <w:rsid w:val="007A4CF6"/>
    <w:rsid w:val="007A533D"/>
    <w:rsid w:val="007A5DD9"/>
    <w:rsid w:val="007A5E11"/>
    <w:rsid w:val="007A5EB0"/>
    <w:rsid w:val="007B00DA"/>
    <w:rsid w:val="007B065C"/>
    <w:rsid w:val="007B0A17"/>
    <w:rsid w:val="007B32C9"/>
    <w:rsid w:val="007B5118"/>
    <w:rsid w:val="007B60F2"/>
    <w:rsid w:val="007B6255"/>
    <w:rsid w:val="007C020B"/>
    <w:rsid w:val="007C09C7"/>
    <w:rsid w:val="007C129D"/>
    <w:rsid w:val="007C178F"/>
    <w:rsid w:val="007C2686"/>
    <w:rsid w:val="007C27FA"/>
    <w:rsid w:val="007C28E6"/>
    <w:rsid w:val="007C34FC"/>
    <w:rsid w:val="007C36BA"/>
    <w:rsid w:val="007C3714"/>
    <w:rsid w:val="007C37CC"/>
    <w:rsid w:val="007C3DCE"/>
    <w:rsid w:val="007C3ECE"/>
    <w:rsid w:val="007C4008"/>
    <w:rsid w:val="007C43A9"/>
    <w:rsid w:val="007C44FD"/>
    <w:rsid w:val="007C4695"/>
    <w:rsid w:val="007C5446"/>
    <w:rsid w:val="007C54DE"/>
    <w:rsid w:val="007C622F"/>
    <w:rsid w:val="007C762F"/>
    <w:rsid w:val="007C7A11"/>
    <w:rsid w:val="007D0A73"/>
    <w:rsid w:val="007D122D"/>
    <w:rsid w:val="007D166E"/>
    <w:rsid w:val="007D1991"/>
    <w:rsid w:val="007D2120"/>
    <w:rsid w:val="007D2910"/>
    <w:rsid w:val="007D2B13"/>
    <w:rsid w:val="007D33FC"/>
    <w:rsid w:val="007D731D"/>
    <w:rsid w:val="007D7B13"/>
    <w:rsid w:val="007E32B4"/>
    <w:rsid w:val="007E3623"/>
    <w:rsid w:val="007E40FD"/>
    <w:rsid w:val="007E4F6F"/>
    <w:rsid w:val="007E5084"/>
    <w:rsid w:val="007E761B"/>
    <w:rsid w:val="007F009E"/>
    <w:rsid w:val="007F030E"/>
    <w:rsid w:val="007F03E6"/>
    <w:rsid w:val="007F1657"/>
    <w:rsid w:val="007F17A9"/>
    <w:rsid w:val="007F2729"/>
    <w:rsid w:val="007F318B"/>
    <w:rsid w:val="007F41F6"/>
    <w:rsid w:val="007F4E18"/>
    <w:rsid w:val="007F4E6D"/>
    <w:rsid w:val="007F56A7"/>
    <w:rsid w:val="007F5AA5"/>
    <w:rsid w:val="007F67EC"/>
    <w:rsid w:val="00800529"/>
    <w:rsid w:val="008010C0"/>
    <w:rsid w:val="0080160D"/>
    <w:rsid w:val="008026F3"/>
    <w:rsid w:val="008031E9"/>
    <w:rsid w:val="0080334E"/>
    <w:rsid w:val="008037FC"/>
    <w:rsid w:val="008039E7"/>
    <w:rsid w:val="008043E6"/>
    <w:rsid w:val="0080537A"/>
    <w:rsid w:val="00805EC8"/>
    <w:rsid w:val="00806FDF"/>
    <w:rsid w:val="00807C8B"/>
    <w:rsid w:val="00810B2B"/>
    <w:rsid w:val="00811343"/>
    <w:rsid w:val="00811876"/>
    <w:rsid w:val="008138BC"/>
    <w:rsid w:val="00813AE1"/>
    <w:rsid w:val="008140E5"/>
    <w:rsid w:val="00815237"/>
    <w:rsid w:val="00815AE4"/>
    <w:rsid w:val="0081626F"/>
    <w:rsid w:val="00816D14"/>
    <w:rsid w:val="008171EF"/>
    <w:rsid w:val="0081756F"/>
    <w:rsid w:val="008177EE"/>
    <w:rsid w:val="00817BE3"/>
    <w:rsid w:val="00820476"/>
    <w:rsid w:val="008210CC"/>
    <w:rsid w:val="0082194A"/>
    <w:rsid w:val="008221B5"/>
    <w:rsid w:val="00822380"/>
    <w:rsid w:val="00823CD8"/>
    <w:rsid w:val="00823CEC"/>
    <w:rsid w:val="00824A46"/>
    <w:rsid w:val="00826C62"/>
    <w:rsid w:val="00827B36"/>
    <w:rsid w:val="008303E2"/>
    <w:rsid w:val="00832620"/>
    <w:rsid w:val="008328F1"/>
    <w:rsid w:val="008342D8"/>
    <w:rsid w:val="00834BAB"/>
    <w:rsid w:val="00834BE7"/>
    <w:rsid w:val="00835ACA"/>
    <w:rsid w:val="00836850"/>
    <w:rsid w:val="008371BE"/>
    <w:rsid w:val="008379AF"/>
    <w:rsid w:val="00840258"/>
    <w:rsid w:val="00840833"/>
    <w:rsid w:val="00840D33"/>
    <w:rsid w:val="00840DCC"/>
    <w:rsid w:val="00840EA4"/>
    <w:rsid w:val="0084256E"/>
    <w:rsid w:val="0084275F"/>
    <w:rsid w:val="00842885"/>
    <w:rsid w:val="00842B9B"/>
    <w:rsid w:val="00844725"/>
    <w:rsid w:val="00844F81"/>
    <w:rsid w:val="008456A0"/>
    <w:rsid w:val="00846398"/>
    <w:rsid w:val="0084768C"/>
    <w:rsid w:val="00847838"/>
    <w:rsid w:val="008503F8"/>
    <w:rsid w:val="00850449"/>
    <w:rsid w:val="00850485"/>
    <w:rsid w:val="0085086F"/>
    <w:rsid w:val="00850BEE"/>
    <w:rsid w:val="00850F39"/>
    <w:rsid w:val="00851224"/>
    <w:rsid w:val="0085159D"/>
    <w:rsid w:val="00851C73"/>
    <w:rsid w:val="00851FD8"/>
    <w:rsid w:val="0085247F"/>
    <w:rsid w:val="008526AB"/>
    <w:rsid w:val="0085272D"/>
    <w:rsid w:val="00852B13"/>
    <w:rsid w:val="008530E6"/>
    <w:rsid w:val="00853169"/>
    <w:rsid w:val="00853B3A"/>
    <w:rsid w:val="0085400F"/>
    <w:rsid w:val="008568F9"/>
    <w:rsid w:val="008571D1"/>
    <w:rsid w:val="008600D3"/>
    <w:rsid w:val="00860300"/>
    <w:rsid w:val="00860A59"/>
    <w:rsid w:val="00863814"/>
    <w:rsid w:val="00864646"/>
    <w:rsid w:val="00865BAC"/>
    <w:rsid w:val="008667E1"/>
    <w:rsid w:val="00866B55"/>
    <w:rsid w:val="00867515"/>
    <w:rsid w:val="00867ACB"/>
    <w:rsid w:val="008700B1"/>
    <w:rsid w:val="008741EB"/>
    <w:rsid w:val="00874BA9"/>
    <w:rsid w:val="00875C8A"/>
    <w:rsid w:val="00876005"/>
    <w:rsid w:val="0087609D"/>
    <w:rsid w:val="008766CB"/>
    <w:rsid w:val="00877669"/>
    <w:rsid w:val="00877A3B"/>
    <w:rsid w:val="00877ADE"/>
    <w:rsid w:val="00880322"/>
    <w:rsid w:val="00880666"/>
    <w:rsid w:val="008811A0"/>
    <w:rsid w:val="00881276"/>
    <w:rsid w:val="008814F9"/>
    <w:rsid w:val="008815B1"/>
    <w:rsid w:val="00881661"/>
    <w:rsid w:val="00882307"/>
    <w:rsid w:val="00882648"/>
    <w:rsid w:val="00882A00"/>
    <w:rsid w:val="00884073"/>
    <w:rsid w:val="00885B27"/>
    <w:rsid w:val="00885B96"/>
    <w:rsid w:val="00887486"/>
    <w:rsid w:val="00887F10"/>
    <w:rsid w:val="00890699"/>
    <w:rsid w:val="008910C6"/>
    <w:rsid w:val="00891E56"/>
    <w:rsid w:val="008920F8"/>
    <w:rsid w:val="008922DA"/>
    <w:rsid w:val="00892441"/>
    <w:rsid w:val="00892577"/>
    <w:rsid w:val="008926DE"/>
    <w:rsid w:val="008929E0"/>
    <w:rsid w:val="00892C97"/>
    <w:rsid w:val="00892D4F"/>
    <w:rsid w:val="00893171"/>
    <w:rsid w:val="008931D0"/>
    <w:rsid w:val="00893826"/>
    <w:rsid w:val="00893A7A"/>
    <w:rsid w:val="00894A5C"/>
    <w:rsid w:val="0089595B"/>
    <w:rsid w:val="00896118"/>
    <w:rsid w:val="00896358"/>
    <w:rsid w:val="00897523"/>
    <w:rsid w:val="008978A4"/>
    <w:rsid w:val="00897AD8"/>
    <w:rsid w:val="008A0321"/>
    <w:rsid w:val="008A03A6"/>
    <w:rsid w:val="008A0D6D"/>
    <w:rsid w:val="008A0F7B"/>
    <w:rsid w:val="008A1A46"/>
    <w:rsid w:val="008A20A9"/>
    <w:rsid w:val="008A2C00"/>
    <w:rsid w:val="008A335C"/>
    <w:rsid w:val="008A3BE3"/>
    <w:rsid w:val="008A3F63"/>
    <w:rsid w:val="008A4003"/>
    <w:rsid w:val="008A43F7"/>
    <w:rsid w:val="008A4B78"/>
    <w:rsid w:val="008A5423"/>
    <w:rsid w:val="008A5820"/>
    <w:rsid w:val="008A6328"/>
    <w:rsid w:val="008A7452"/>
    <w:rsid w:val="008A776A"/>
    <w:rsid w:val="008A7867"/>
    <w:rsid w:val="008B01E3"/>
    <w:rsid w:val="008B0915"/>
    <w:rsid w:val="008B0ACC"/>
    <w:rsid w:val="008B1D04"/>
    <w:rsid w:val="008B293A"/>
    <w:rsid w:val="008B2A12"/>
    <w:rsid w:val="008B2AA7"/>
    <w:rsid w:val="008B2AEB"/>
    <w:rsid w:val="008B2B36"/>
    <w:rsid w:val="008B39B4"/>
    <w:rsid w:val="008B3D0D"/>
    <w:rsid w:val="008B41E7"/>
    <w:rsid w:val="008B44EB"/>
    <w:rsid w:val="008B5D32"/>
    <w:rsid w:val="008B7736"/>
    <w:rsid w:val="008C0A5F"/>
    <w:rsid w:val="008C11B3"/>
    <w:rsid w:val="008C1297"/>
    <w:rsid w:val="008C2E03"/>
    <w:rsid w:val="008C2FFE"/>
    <w:rsid w:val="008C3F02"/>
    <w:rsid w:val="008C4001"/>
    <w:rsid w:val="008C4253"/>
    <w:rsid w:val="008C4754"/>
    <w:rsid w:val="008C4DA9"/>
    <w:rsid w:val="008C5257"/>
    <w:rsid w:val="008C5574"/>
    <w:rsid w:val="008C5CCD"/>
    <w:rsid w:val="008C6CDA"/>
    <w:rsid w:val="008C705B"/>
    <w:rsid w:val="008C7F50"/>
    <w:rsid w:val="008D1126"/>
    <w:rsid w:val="008D2830"/>
    <w:rsid w:val="008D2FAF"/>
    <w:rsid w:val="008D30D9"/>
    <w:rsid w:val="008D3991"/>
    <w:rsid w:val="008D40BA"/>
    <w:rsid w:val="008D4648"/>
    <w:rsid w:val="008D46C8"/>
    <w:rsid w:val="008D4B6E"/>
    <w:rsid w:val="008D5F86"/>
    <w:rsid w:val="008D616B"/>
    <w:rsid w:val="008D6DEB"/>
    <w:rsid w:val="008D7780"/>
    <w:rsid w:val="008D7AC6"/>
    <w:rsid w:val="008D7F85"/>
    <w:rsid w:val="008E04DF"/>
    <w:rsid w:val="008E0517"/>
    <w:rsid w:val="008E077C"/>
    <w:rsid w:val="008E0A7B"/>
    <w:rsid w:val="008E0AEB"/>
    <w:rsid w:val="008E108A"/>
    <w:rsid w:val="008E1968"/>
    <w:rsid w:val="008E1E7B"/>
    <w:rsid w:val="008E23E6"/>
    <w:rsid w:val="008E2D9B"/>
    <w:rsid w:val="008E3F89"/>
    <w:rsid w:val="008E4516"/>
    <w:rsid w:val="008E472D"/>
    <w:rsid w:val="008E4CDA"/>
    <w:rsid w:val="008E4E14"/>
    <w:rsid w:val="008E5ACA"/>
    <w:rsid w:val="008E5FE1"/>
    <w:rsid w:val="008E6A4C"/>
    <w:rsid w:val="008E6B4C"/>
    <w:rsid w:val="008E792C"/>
    <w:rsid w:val="008F008E"/>
    <w:rsid w:val="008F0A7E"/>
    <w:rsid w:val="008F10B9"/>
    <w:rsid w:val="008F14EE"/>
    <w:rsid w:val="008F1843"/>
    <w:rsid w:val="008F3600"/>
    <w:rsid w:val="008F382A"/>
    <w:rsid w:val="008F416D"/>
    <w:rsid w:val="008F4527"/>
    <w:rsid w:val="008F4C5F"/>
    <w:rsid w:val="008F62F5"/>
    <w:rsid w:val="008F7031"/>
    <w:rsid w:val="00900715"/>
    <w:rsid w:val="00900AF5"/>
    <w:rsid w:val="00900F6A"/>
    <w:rsid w:val="0090138F"/>
    <w:rsid w:val="00903409"/>
    <w:rsid w:val="00903764"/>
    <w:rsid w:val="00903F37"/>
    <w:rsid w:val="00904F6A"/>
    <w:rsid w:val="009050A9"/>
    <w:rsid w:val="00906590"/>
    <w:rsid w:val="00906E66"/>
    <w:rsid w:val="009070EF"/>
    <w:rsid w:val="00907555"/>
    <w:rsid w:val="00907C4E"/>
    <w:rsid w:val="00907C9D"/>
    <w:rsid w:val="00912052"/>
    <w:rsid w:val="009137E5"/>
    <w:rsid w:val="00913918"/>
    <w:rsid w:val="00913AE9"/>
    <w:rsid w:val="00914592"/>
    <w:rsid w:val="00914A35"/>
    <w:rsid w:val="00916300"/>
    <w:rsid w:val="009168BA"/>
    <w:rsid w:val="00916C87"/>
    <w:rsid w:val="00917DA7"/>
    <w:rsid w:val="00920550"/>
    <w:rsid w:val="00920AE9"/>
    <w:rsid w:val="00920EA1"/>
    <w:rsid w:val="0092111F"/>
    <w:rsid w:val="00921161"/>
    <w:rsid w:val="00921289"/>
    <w:rsid w:val="009213A0"/>
    <w:rsid w:val="009217FA"/>
    <w:rsid w:val="00921833"/>
    <w:rsid w:val="00921AC4"/>
    <w:rsid w:val="00922394"/>
    <w:rsid w:val="00922BE0"/>
    <w:rsid w:val="009230F6"/>
    <w:rsid w:val="00923BB5"/>
    <w:rsid w:val="00924A7A"/>
    <w:rsid w:val="009250F1"/>
    <w:rsid w:val="009255D7"/>
    <w:rsid w:val="00926D96"/>
    <w:rsid w:val="009272E4"/>
    <w:rsid w:val="009273F2"/>
    <w:rsid w:val="00927706"/>
    <w:rsid w:val="00927A6B"/>
    <w:rsid w:val="00927B1D"/>
    <w:rsid w:val="0093005D"/>
    <w:rsid w:val="00930A79"/>
    <w:rsid w:val="009313DA"/>
    <w:rsid w:val="009323BF"/>
    <w:rsid w:val="00932972"/>
    <w:rsid w:val="00932AB3"/>
    <w:rsid w:val="009331B3"/>
    <w:rsid w:val="009332E3"/>
    <w:rsid w:val="00933B35"/>
    <w:rsid w:val="00934014"/>
    <w:rsid w:val="00934D3A"/>
    <w:rsid w:val="009357B8"/>
    <w:rsid w:val="00935A87"/>
    <w:rsid w:val="00935EB0"/>
    <w:rsid w:val="00936314"/>
    <w:rsid w:val="009364C5"/>
    <w:rsid w:val="0093690F"/>
    <w:rsid w:val="00937D38"/>
    <w:rsid w:val="0094062E"/>
    <w:rsid w:val="009418D7"/>
    <w:rsid w:val="00942269"/>
    <w:rsid w:val="00943E0C"/>
    <w:rsid w:val="00943F3F"/>
    <w:rsid w:val="00944B24"/>
    <w:rsid w:val="00944FF8"/>
    <w:rsid w:val="009460A8"/>
    <w:rsid w:val="00946AB3"/>
    <w:rsid w:val="00946C0A"/>
    <w:rsid w:val="00947631"/>
    <w:rsid w:val="00947E9E"/>
    <w:rsid w:val="00950436"/>
    <w:rsid w:val="00950971"/>
    <w:rsid w:val="0095136B"/>
    <w:rsid w:val="00951DC5"/>
    <w:rsid w:val="00952809"/>
    <w:rsid w:val="009541C4"/>
    <w:rsid w:val="00954E93"/>
    <w:rsid w:val="0095555E"/>
    <w:rsid w:val="00957233"/>
    <w:rsid w:val="00957E4E"/>
    <w:rsid w:val="0096028F"/>
    <w:rsid w:val="009602CB"/>
    <w:rsid w:val="00960E7C"/>
    <w:rsid w:val="00961193"/>
    <w:rsid w:val="009614F5"/>
    <w:rsid w:val="009624B2"/>
    <w:rsid w:val="009625EC"/>
    <w:rsid w:val="00963425"/>
    <w:rsid w:val="00965EE6"/>
    <w:rsid w:val="00966A38"/>
    <w:rsid w:val="00966CEC"/>
    <w:rsid w:val="00966D1D"/>
    <w:rsid w:val="00966D4C"/>
    <w:rsid w:val="009675D7"/>
    <w:rsid w:val="009706EA"/>
    <w:rsid w:val="00971D81"/>
    <w:rsid w:val="0097273F"/>
    <w:rsid w:val="00972803"/>
    <w:rsid w:val="00973013"/>
    <w:rsid w:val="009730D7"/>
    <w:rsid w:val="00973C9A"/>
    <w:rsid w:val="00973DEC"/>
    <w:rsid w:val="0097617A"/>
    <w:rsid w:val="00976AD4"/>
    <w:rsid w:val="00976CA3"/>
    <w:rsid w:val="00976DA2"/>
    <w:rsid w:val="00976FFB"/>
    <w:rsid w:val="009770C2"/>
    <w:rsid w:val="009802F5"/>
    <w:rsid w:val="009811AE"/>
    <w:rsid w:val="00983454"/>
    <w:rsid w:val="009841C1"/>
    <w:rsid w:val="009843E6"/>
    <w:rsid w:val="00985D62"/>
    <w:rsid w:val="00986A92"/>
    <w:rsid w:val="00987616"/>
    <w:rsid w:val="00987707"/>
    <w:rsid w:val="0098780F"/>
    <w:rsid w:val="00990177"/>
    <w:rsid w:val="009905A5"/>
    <w:rsid w:val="009908DB"/>
    <w:rsid w:val="009909BA"/>
    <w:rsid w:val="00990B67"/>
    <w:rsid w:val="00991071"/>
    <w:rsid w:val="009915BB"/>
    <w:rsid w:val="00991FAF"/>
    <w:rsid w:val="009942B3"/>
    <w:rsid w:val="009948DE"/>
    <w:rsid w:val="00994CA9"/>
    <w:rsid w:val="0099623F"/>
    <w:rsid w:val="00996743"/>
    <w:rsid w:val="0099677C"/>
    <w:rsid w:val="009968DE"/>
    <w:rsid w:val="009972B4"/>
    <w:rsid w:val="00997E18"/>
    <w:rsid w:val="009A0717"/>
    <w:rsid w:val="009A1A3E"/>
    <w:rsid w:val="009A1CA1"/>
    <w:rsid w:val="009A257C"/>
    <w:rsid w:val="009A3A64"/>
    <w:rsid w:val="009A4E02"/>
    <w:rsid w:val="009A50B8"/>
    <w:rsid w:val="009A59C3"/>
    <w:rsid w:val="009A5C94"/>
    <w:rsid w:val="009A6FCF"/>
    <w:rsid w:val="009B0C53"/>
    <w:rsid w:val="009B1490"/>
    <w:rsid w:val="009B149D"/>
    <w:rsid w:val="009B233A"/>
    <w:rsid w:val="009B2823"/>
    <w:rsid w:val="009B4B82"/>
    <w:rsid w:val="009B4E89"/>
    <w:rsid w:val="009B5711"/>
    <w:rsid w:val="009B649E"/>
    <w:rsid w:val="009B6B50"/>
    <w:rsid w:val="009B7074"/>
    <w:rsid w:val="009B7091"/>
    <w:rsid w:val="009B798D"/>
    <w:rsid w:val="009B7992"/>
    <w:rsid w:val="009B7A86"/>
    <w:rsid w:val="009C241B"/>
    <w:rsid w:val="009C37FD"/>
    <w:rsid w:val="009C4DAF"/>
    <w:rsid w:val="009C510B"/>
    <w:rsid w:val="009C515A"/>
    <w:rsid w:val="009C57D7"/>
    <w:rsid w:val="009C76B0"/>
    <w:rsid w:val="009C7864"/>
    <w:rsid w:val="009D0A80"/>
    <w:rsid w:val="009D172D"/>
    <w:rsid w:val="009D1D05"/>
    <w:rsid w:val="009D21B4"/>
    <w:rsid w:val="009D281B"/>
    <w:rsid w:val="009D2FF2"/>
    <w:rsid w:val="009D36C0"/>
    <w:rsid w:val="009D3ADA"/>
    <w:rsid w:val="009D3BE0"/>
    <w:rsid w:val="009D4B7E"/>
    <w:rsid w:val="009D4D92"/>
    <w:rsid w:val="009D5D45"/>
    <w:rsid w:val="009D7D24"/>
    <w:rsid w:val="009E048A"/>
    <w:rsid w:val="009E0770"/>
    <w:rsid w:val="009E1207"/>
    <w:rsid w:val="009E19B9"/>
    <w:rsid w:val="009E30F3"/>
    <w:rsid w:val="009E36C8"/>
    <w:rsid w:val="009E4572"/>
    <w:rsid w:val="009E5035"/>
    <w:rsid w:val="009E51B0"/>
    <w:rsid w:val="009E5951"/>
    <w:rsid w:val="009E62C9"/>
    <w:rsid w:val="009E6C7B"/>
    <w:rsid w:val="009E6F9F"/>
    <w:rsid w:val="009E7BAE"/>
    <w:rsid w:val="009F099E"/>
    <w:rsid w:val="009F2433"/>
    <w:rsid w:val="009F371E"/>
    <w:rsid w:val="009F39C3"/>
    <w:rsid w:val="009F43BD"/>
    <w:rsid w:val="009F666F"/>
    <w:rsid w:val="009F682B"/>
    <w:rsid w:val="009F769A"/>
    <w:rsid w:val="009F7B08"/>
    <w:rsid w:val="009F7BB2"/>
    <w:rsid w:val="009F7BDA"/>
    <w:rsid w:val="009F7F17"/>
    <w:rsid w:val="00A009EC"/>
    <w:rsid w:val="00A016A0"/>
    <w:rsid w:val="00A02566"/>
    <w:rsid w:val="00A041B3"/>
    <w:rsid w:val="00A05313"/>
    <w:rsid w:val="00A05501"/>
    <w:rsid w:val="00A07016"/>
    <w:rsid w:val="00A07196"/>
    <w:rsid w:val="00A11B0D"/>
    <w:rsid w:val="00A120F5"/>
    <w:rsid w:val="00A12100"/>
    <w:rsid w:val="00A12354"/>
    <w:rsid w:val="00A12700"/>
    <w:rsid w:val="00A12F7A"/>
    <w:rsid w:val="00A14206"/>
    <w:rsid w:val="00A1512E"/>
    <w:rsid w:val="00A15945"/>
    <w:rsid w:val="00A16E5F"/>
    <w:rsid w:val="00A17075"/>
    <w:rsid w:val="00A20543"/>
    <w:rsid w:val="00A21B5E"/>
    <w:rsid w:val="00A2215B"/>
    <w:rsid w:val="00A221D5"/>
    <w:rsid w:val="00A223EA"/>
    <w:rsid w:val="00A23239"/>
    <w:rsid w:val="00A24B6F"/>
    <w:rsid w:val="00A25201"/>
    <w:rsid w:val="00A25536"/>
    <w:rsid w:val="00A2703E"/>
    <w:rsid w:val="00A2712A"/>
    <w:rsid w:val="00A27E4C"/>
    <w:rsid w:val="00A27F40"/>
    <w:rsid w:val="00A30503"/>
    <w:rsid w:val="00A3164E"/>
    <w:rsid w:val="00A31DE5"/>
    <w:rsid w:val="00A32D9A"/>
    <w:rsid w:val="00A33DCB"/>
    <w:rsid w:val="00A34252"/>
    <w:rsid w:val="00A35419"/>
    <w:rsid w:val="00A35C04"/>
    <w:rsid w:val="00A407D1"/>
    <w:rsid w:val="00A40F5D"/>
    <w:rsid w:val="00A41575"/>
    <w:rsid w:val="00A41893"/>
    <w:rsid w:val="00A4242B"/>
    <w:rsid w:val="00A4248A"/>
    <w:rsid w:val="00A4410A"/>
    <w:rsid w:val="00A44580"/>
    <w:rsid w:val="00A45E49"/>
    <w:rsid w:val="00A4654C"/>
    <w:rsid w:val="00A46A02"/>
    <w:rsid w:val="00A4756D"/>
    <w:rsid w:val="00A4790D"/>
    <w:rsid w:val="00A4795E"/>
    <w:rsid w:val="00A504AC"/>
    <w:rsid w:val="00A5116D"/>
    <w:rsid w:val="00A5223A"/>
    <w:rsid w:val="00A52AFD"/>
    <w:rsid w:val="00A53385"/>
    <w:rsid w:val="00A53BBA"/>
    <w:rsid w:val="00A54B3D"/>
    <w:rsid w:val="00A54C07"/>
    <w:rsid w:val="00A54F6A"/>
    <w:rsid w:val="00A55160"/>
    <w:rsid w:val="00A56B66"/>
    <w:rsid w:val="00A56D14"/>
    <w:rsid w:val="00A57784"/>
    <w:rsid w:val="00A57FD5"/>
    <w:rsid w:val="00A6107D"/>
    <w:rsid w:val="00A61231"/>
    <w:rsid w:val="00A620B2"/>
    <w:rsid w:val="00A627EF"/>
    <w:rsid w:val="00A63120"/>
    <w:rsid w:val="00A64229"/>
    <w:rsid w:val="00A6430B"/>
    <w:rsid w:val="00A643C4"/>
    <w:rsid w:val="00A64418"/>
    <w:rsid w:val="00A645F3"/>
    <w:rsid w:val="00A64764"/>
    <w:rsid w:val="00A64874"/>
    <w:rsid w:val="00A64B59"/>
    <w:rsid w:val="00A655D1"/>
    <w:rsid w:val="00A65F95"/>
    <w:rsid w:val="00A665EE"/>
    <w:rsid w:val="00A66F51"/>
    <w:rsid w:val="00A671A4"/>
    <w:rsid w:val="00A676B1"/>
    <w:rsid w:val="00A67B2E"/>
    <w:rsid w:val="00A704E5"/>
    <w:rsid w:val="00A71D2B"/>
    <w:rsid w:val="00A721DC"/>
    <w:rsid w:val="00A723B3"/>
    <w:rsid w:val="00A727D2"/>
    <w:rsid w:val="00A72D6A"/>
    <w:rsid w:val="00A73742"/>
    <w:rsid w:val="00A75179"/>
    <w:rsid w:val="00A7595E"/>
    <w:rsid w:val="00A75E81"/>
    <w:rsid w:val="00A763DD"/>
    <w:rsid w:val="00A7741F"/>
    <w:rsid w:val="00A77F51"/>
    <w:rsid w:val="00A80785"/>
    <w:rsid w:val="00A82664"/>
    <w:rsid w:val="00A82EFA"/>
    <w:rsid w:val="00A83661"/>
    <w:rsid w:val="00A8396F"/>
    <w:rsid w:val="00A840AC"/>
    <w:rsid w:val="00A8515E"/>
    <w:rsid w:val="00A86410"/>
    <w:rsid w:val="00A86DBD"/>
    <w:rsid w:val="00A9015E"/>
    <w:rsid w:val="00A905DB"/>
    <w:rsid w:val="00A91535"/>
    <w:rsid w:val="00A92308"/>
    <w:rsid w:val="00A927E3"/>
    <w:rsid w:val="00A931FA"/>
    <w:rsid w:val="00A93250"/>
    <w:rsid w:val="00A9365E"/>
    <w:rsid w:val="00A936CD"/>
    <w:rsid w:val="00A94D8C"/>
    <w:rsid w:val="00A95890"/>
    <w:rsid w:val="00A9591C"/>
    <w:rsid w:val="00A95CB9"/>
    <w:rsid w:val="00A96361"/>
    <w:rsid w:val="00AA0051"/>
    <w:rsid w:val="00AA0670"/>
    <w:rsid w:val="00AA0B10"/>
    <w:rsid w:val="00AA1BF2"/>
    <w:rsid w:val="00AA1C75"/>
    <w:rsid w:val="00AA2414"/>
    <w:rsid w:val="00AA24A4"/>
    <w:rsid w:val="00AA24C2"/>
    <w:rsid w:val="00AA26FB"/>
    <w:rsid w:val="00AA292D"/>
    <w:rsid w:val="00AA35C8"/>
    <w:rsid w:val="00AA36BA"/>
    <w:rsid w:val="00AA41CD"/>
    <w:rsid w:val="00AA5761"/>
    <w:rsid w:val="00AA6A4C"/>
    <w:rsid w:val="00AA74EC"/>
    <w:rsid w:val="00AB13EF"/>
    <w:rsid w:val="00AB155E"/>
    <w:rsid w:val="00AB1728"/>
    <w:rsid w:val="00AB3C1E"/>
    <w:rsid w:val="00AB5D6B"/>
    <w:rsid w:val="00AB79AB"/>
    <w:rsid w:val="00AC0B5C"/>
    <w:rsid w:val="00AC1127"/>
    <w:rsid w:val="00AC2DD1"/>
    <w:rsid w:val="00AC3826"/>
    <w:rsid w:val="00AC383D"/>
    <w:rsid w:val="00AC4C13"/>
    <w:rsid w:val="00AC5671"/>
    <w:rsid w:val="00AC5C74"/>
    <w:rsid w:val="00AC6343"/>
    <w:rsid w:val="00AC653E"/>
    <w:rsid w:val="00AD0419"/>
    <w:rsid w:val="00AD0473"/>
    <w:rsid w:val="00AD101A"/>
    <w:rsid w:val="00AD1C2E"/>
    <w:rsid w:val="00AD2875"/>
    <w:rsid w:val="00AD3918"/>
    <w:rsid w:val="00AD4172"/>
    <w:rsid w:val="00AD4524"/>
    <w:rsid w:val="00AD654B"/>
    <w:rsid w:val="00AD6A9D"/>
    <w:rsid w:val="00AD6B43"/>
    <w:rsid w:val="00AD6E0F"/>
    <w:rsid w:val="00AD7493"/>
    <w:rsid w:val="00AD7801"/>
    <w:rsid w:val="00AE003F"/>
    <w:rsid w:val="00AE1062"/>
    <w:rsid w:val="00AE1298"/>
    <w:rsid w:val="00AE1B1C"/>
    <w:rsid w:val="00AE2606"/>
    <w:rsid w:val="00AE3FB0"/>
    <w:rsid w:val="00AE5599"/>
    <w:rsid w:val="00AE5C48"/>
    <w:rsid w:val="00AE71D2"/>
    <w:rsid w:val="00AF0F98"/>
    <w:rsid w:val="00AF1665"/>
    <w:rsid w:val="00AF1AD3"/>
    <w:rsid w:val="00AF1F4F"/>
    <w:rsid w:val="00AF32BC"/>
    <w:rsid w:val="00AF3935"/>
    <w:rsid w:val="00AF3A07"/>
    <w:rsid w:val="00AF3FBF"/>
    <w:rsid w:val="00AF5B8A"/>
    <w:rsid w:val="00AF63C9"/>
    <w:rsid w:val="00AF6980"/>
    <w:rsid w:val="00AF7582"/>
    <w:rsid w:val="00AF769C"/>
    <w:rsid w:val="00B002E1"/>
    <w:rsid w:val="00B005FE"/>
    <w:rsid w:val="00B00927"/>
    <w:rsid w:val="00B01356"/>
    <w:rsid w:val="00B01418"/>
    <w:rsid w:val="00B01D20"/>
    <w:rsid w:val="00B03BB4"/>
    <w:rsid w:val="00B03D3C"/>
    <w:rsid w:val="00B03DF5"/>
    <w:rsid w:val="00B03F56"/>
    <w:rsid w:val="00B04951"/>
    <w:rsid w:val="00B050A7"/>
    <w:rsid w:val="00B05B58"/>
    <w:rsid w:val="00B06008"/>
    <w:rsid w:val="00B06218"/>
    <w:rsid w:val="00B06870"/>
    <w:rsid w:val="00B07FB8"/>
    <w:rsid w:val="00B1062A"/>
    <w:rsid w:val="00B1112C"/>
    <w:rsid w:val="00B122D8"/>
    <w:rsid w:val="00B143FB"/>
    <w:rsid w:val="00B15C77"/>
    <w:rsid w:val="00B164BE"/>
    <w:rsid w:val="00B172EF"/>
    <w:rsid w:val="00B17496"/>
    <w:rsid w:val="00B17F31"/>
    <w:rsid w:val="00B209FF"/>
    <w:rsid w:val="00B20E9A"/>
    <w:rsid w:val="00B211BB"/>
    <w:rsid w:val="00B21679"/>
    <w:rsid w:val="00B22A08"/>
    <w:rsid w:val="00B2385B"/>
    <w:rsid w:val="00B23D17"/>
    <w:rsid w:val="00B240C3"/>
    <w:rsid w:val="00B246B1"/>
    <w:rsid w:val="00B251EB"/>
    <w:rsid w:val="00B25703"/>
    <w:rsid w:val="00B27D9A"/>
    <w:rsid w:val="00B3000E"/>
    <w:rsid w:val="00B31782"/>
    <w:rsid w:val="00B31841"/>
    <w:rsid w:val="00B331FE"/>
    <w:rsid w:val="00B3429B"/>
    <w:rsid w:val="00B3514F"/>
    <w:rsid w:val="00B35CD6"/>
    <w:rsid w:val="00B36674"/>
    <w:rsid w:val="00B366B2"/>
    <w:rsid w:val="00B368A5"/>
    <w:rsid w:val="00B377F6"/>
    <w:rsid w:val="00B40708"/>
    <w:rsid w:val="00B41212"/>
    <w:rsid w:val="00B42152"/>
    <w:rsid w:val="00B4293A"/>
    <w:rsid w:val="00B4303D"/>
    <w:rsid w:val="00B431B4"/>
    <w:rsid w:val="00B4396B"/>
    <w:rsid w:val="00B43CBE"/>
    <w:rsid w:val="00B4447C"/>
    <w:rsid w:val="00B4483E"/>
    <w:rsid w:val="00B44976"/>
    <w:rsid w:val="00B44DC7"/>
    <w:rsid w:val="00B44F1E"/>
    <w:rsid w:val="00B4508F"/>
    <w:rsid w:val="00B45DDD"/>
    <w:rsid w:val="00B4655C"/>
    <w:rsid w:val="00B47BE7"/>
    <w:rsid w:val="00B50F4A"/>
    <w:rsid w:val="00B5106D"/>
    <w:rsid w:val="00B517E4"/>
    <w:rsid w:val="00B5236D"/>
    <w:rsid w:val="00B52DB3"/>
    <w:rsid w:val="00B52E56"/>
    <w:rsid w:val="00B5363A"/>
    <w:rsid w:val="00B537EF"/>
    <w:rsid w:val="00B548EC"/>
    <w:rsid w:val="00B54C45"/>
    <w:rsid w:val="00B56444"/>
    <w:rsid w:val="00B56AE7"/>
    <w:rsid w:val="00B56C3F"/>
    <w:rsid w:val="00B57AA5"/>
    <w:rsid w:val="00B620EC"/>
    <w:rsid w:val="00B62712"/>
    <w:rsid w:val="00B62830"/>
    <w:rsid w:val="00B6439A"/>
    <w:rsid w:val="00B6481A"/>
    <w:rsid w:val="00B668EA"/>
    <w:rsid w:val="00B6778D"/>
    <w:rsid w:val="00B704E1"/>
    <w:rsid w:val="00B71123"/>
    <w:rsid w:val="00B7121B"/>
    <w:rsid w:val="00B737FC"/>
    <w:rsid w:val="00B745CB"/>
    <w:rsid w:val="00B749B6"/>
    <w:rsid w:val="00B7553F"/>
    <w:rsid w:val="00B80288"/>
    <w:rsid w:val="00B81251"/>
    <w:rsid w:val="00B81A03"/>
    <w:rsid w:val="00B826BB"/>
    <w:rsid w:val="00B83072"/>
    <w:rsid w:val="00B83704"/>
    <w:rsid w:val="00B839EB"/>
    <w:rsid w:val="00B84225"/>
    <w:rsid w:val="00B8428D"/>
    <w:rsid w:val="00B84447"/>
    <w:rsid w:val="00B85511"/>
    <w:rsid w:val="00B859BD"/>
    <w:rsid w:val="00B85B1A"/>
    <w:rsid w:val="00B85CBB"/>
    <w:rsid w:val="00B90054"/>
    <w:rsid w:val="00B905E0"/>
    <w:rsid w:val="00B90640"/>
    <w:rsid w:val="00B90EEF"/>
    <w:rsid w:val="00B91DB4"/>
    <w:rsid w:val="00B91F5D"/>
    <w:rsid w:val="00B93B8F"/>
    <w:rsid w:val="00B93F1C"/>
    <w:rsid w:val="00B94566"/>
    <w:rsid w:val="00B953B3"/>
    <w:rsid w:val="00B958FD"/>
    <w:rsid w:val="00B95B6D"/>
    <w:rsid w:val="00B97D32"/>
    <w:rsid w:val="00BA0C01"/>
    <w:rsid w:val="00BA141F"/>
    <w:rsid w:val="00BA2013"/>
    <w:rsid w:val="00BA2FCB"/>
    <w:rsid w:val="00BA5845"/>
    <w:rsid w:val="00BA5D92"/>
    <w:rsid w:val="00BA6AC1"/>
    <w:rsid w:val="00BA7847"/>
    <w:rsid w:val="00BA7FDC"/>
    <w:rsid w:val="00BB0542"/>
    <w:rsid w:val="00BB079E"/>
    <w:rsid w:val="00BB1E3F"/>
    <w:rsid w:val="00BB2743"/>
    <w:rsid w:val="00BB29E8"/>
    <w:rsid w:val="00BB39A2"/>
    <w:rsid w:val="00BB39EA"/>
    <w:rsid w:val="00BB42C4"/>
    <w:rsid w:val="00BB49E6"/>
    <w:rsid w:val="00BB4A9F"/>
    <w:rsid w:val="00BB4EEB"/>
    <w:rsid w:val="00BB5CB9"/>
    <w:rsid w:val="00BB65C5"/>
    <w:rsid w:val="00BB6690"/>
    <w:rsid w:val="00BB66A8"/>
    <w:rsid w:val="00BB6E06"/>
    <w:rsid w:val="00BB7790"/>
    <w:rsid w:val="00BB7894"/>
    <w:rsid w:val="00BB7A84"/>
    <w:rsid w:val="00BC0428"/>
    <w:rsid w:val="00BC0B7E"/>
    <w:rsid w:val="00BC1568"/>
    <w:rsid w:val="00BC1680"/>
    <w:rsid w:val="00BC1908"/>
    <w:rsid w:val="00BC2A94"/>
    <w:rsid w:val="00BC3605"/>
    <w:rsid w:val="00BC4636"/>
    <w:rsid w:val="00BC4794"/>
    <w:rsid w:val="00BC5102"/>
    <w:rsid w:val="00BC59E0"/>
    <w:rsid w:val="00BC69BB"/>
    <w:rsid w:val="00BC769F"/>
    <w:rsid w:val="00BC76C9"/>
    <w:rsid w:val="00BC7FE9"/>
    <w:rsid w:val="00BD001F"/>
    <w:rsid w:val="00BD03DE"/>
    <w:rsid w:val="00BD0E3F"/>
    <w:rsid w:val="00BD102E"/>
    <w:rsid w:val="00BD144B"/>
    <w:rsid w:val="00BD2439"/>
    <w:rsid w:val="00BD3388"/>
    <w:rsid w:val="00BD43A1"/>
    <w:rsid w:val="00BD5392"/>
    <w:rsid w:val="00BD554B"/>
    <w:rsid w:val="00BD666C"/>
    <w:rsid w:val="00BD72B2"/>
    <w:rsid w:val="00BD7793"/>
    <w:rsid w:val="00BD7D35"/>
    <w:rsid w:val="00BE1E53"/>
    <w:rsid w:val="00BE253D"/>
    <w:rsid w:val="00BE28D6"/>
    <w:rsid w:val="00BE2D9E"/>
    <w:rsid w:val="00BE460D"/>
    <w:rsid w:val="00BE4D51"/>
    <w:rsid w:val="00BE515D"/>
    <w:rsid w:val="00BE536A"/>
    <w:rsid w:val="00BE5681"/>
    <w:rsid w:val="00BE6145"/>
    <w:rsid w:val="00BE70ED"/>
    <w:rsid w:val="00BF18B9"/>
    <w:rsid w:val="00BF1BE1"/>
    <w:rsid w:val="00BF2762"/>
    <w:rsid w:val="00BF2FA8"/>
    <w:rsid w:val="00BF479A"/>
    <w:rsid w:val="00BF560C"/>
    <w:rsid w:val="00BF5A9E"/>
    <w:rsid w:val="00BF5B8D"/>
    <w:rsid w:val="00BF6D20"/>
    <w:rsid w:val="00BF7625"/>
    <w:rsid w:val="00BF7D11"/>
    <w:rsid w:val="00BF7DE9"/>
    <w:rsid w:val="00C00356"/>
    <w:rsid w:val="00C00E83"/>
    <w:rsid w:val="00C01856"/>
    <w:rsid w:val="00C01CD1"/>
    <w:rsid w:val="00C01EB8"/>
    <w:rsid w:val="00C02243"/>
    <w:rsid w:val="00C023E5"/>
    <w:rsid w:val="00C02418"/>
    <w:rsid w:val="00C027AF"/>
    <w:rsid w:val="00C03208"/>
    <w:rsid w:val="00C03FF2"/>
    <w:rsid w:val="00C042C7"/>
    <w:rsid w:val="00C044C1"/>
    <w:rsid w:val="00C04825"/>
    <w:rsid w:val="00C05162"/>
    <w:rsid w:val="00C059E1"/>
    <w:rsid w:val="00C06468"/>
    <w:rsid w:val="00C10E6F"/>
    <w:rsid w:val="00C111CD"/>
    <w:rsid w:val="00C11EB0"/>
    <w:rsid w:val="00C1241B"/>
    <w:rsid w:val="00C128AA"/>
    <w:rsid w:val="00C12CAE"/>
    <w:rsid w:val="00C13F68"/>
    <w:rsid w:val="00C14A64"/>
    <w:rsid w:val="00C14BA6"/>
    <w:rsid w:val="00C15139"/>
    <w:rsid w:val="00C166B4"/>
    <w:rsid w:val="00C16F50"/>
    <w:rsid w:val="00C17225"/>
    <w:rsid w:val="00C17D5B"/>
    <w:rsid w:val="00C17D98"/>
    <w:rsid w:val="00C21936"/>
    <w:rsid w:val="00C2214C"/>
    <w:rsid w:val="00C22506"/>
    <w:rsid w:val="00C2259A"/>
    <w:rsid w:val="00C226C8"/>
    <w:rsid w:val="00C22CAA"/>
    <w:rsid w:val="00C230B9"/>
    <w:rsid w:val="00C23226"/>
    <w:rsid w:val="00C236F0"/>
    <w:rsid w:val="00C239F1"/>
    <w:rsid w:val="00C23DDA"/>
    <w:rsid w:val="00C24529"/>
    <w:rsid w:val="00C25BD0"/>
    <w:rsid w:val="00C266AC"/>
    <w:rsid w:val="00C30583"/>
    <w:rsid w:val="00C30B6B"/>
    <w:rsid w:val="00C3201B"/>
    <w:rsid w:val="00C32EB6"/>
    <w:rsid w:val="00C335F1"/>
    <w:rsid w:val="00C335FB"/>
    <w:rsid w:val="00C34183"/>
    <w:rsid w:val="00C341B1"/>
    <w:rsid w:val="00C34750"/>
    <w:rsid w:val="00C34774"/>
    <w:rsid w:val="00C35F5A"/>
    <w:rsid w:val="00C36AD8"/>
    <w:rsid w:val="00C36CDE"/>
    <w:rsid w:val="00C375C3"/>
    <w:rsid w:val="00C379BD"/>
    <w:rsid w:val="00C37B6E"/>
    <w:rsid w:val="00C40AA1"/>
    <w:rsid w:val="00C40C4B"/>
    <w:rsid w:val="00C40D64"/>
    <w:rsid w:val="00C416D8"/>
    <w:rsid w:val="00C4231F"/>
    <w:rsid w:val="00C42735"/>
    <w:rsid w:val="00C43CE1"/>
    <w:rsid w:val="00C44173"/>
    <w:rsid w:val="00C46D6B"/>
    <w:rsid w:val="00C46EDD"/>
    <w:rsid w:val="00C479AF"/>
    <w:rsid w:val="00C504DF"/>
    <w:rsid w:val="00C50A2F"/>
    <w:rsid w:val="00C50B6B"/>
    <w:rsid w:val="00C5149B"/>
    <w:rsid w:val="00C516FA"/>
    <w:rsid w:val="00C51EED"/>
    <w:rsid w:val="00C520F8"/>
    <w:rsid w:val="00C5338C"/>
    <w:rsid w:val="00C53490"/>
    <w:rsid w:val="00C54B51"/>
    <w:rsid w:val="00C56958"/>
    <w:rsid w:val="00C56AEE"/>
    <w:rsid w:val="00C571E6"/>
    <w:rsid w:val="00C6058E"/>
    <w:rsid w:val="00C60ADA"/>
    <w:rsid w:val="00C61E91"/>
    <w:rsid w:val="00C61F8F"/>
    <w:rsid w:val="00C62389"/>
    <w:rsid w:val="00C62680"/>
    <w:rsid w:val="00C6349E"/>
    <w:rsid w:val="00C6398A"/>
    <w:rsid w:val="00C63CF1"/>
    <w:rsid w:val="00C63EAF"/>
    <w:rsid w:val="00C647EA"/>
    <w:rsid w:val="00C65FAE"/>
    <w:rsid w:val="00C6648A"/>
    <w:rsid w:val="00C6736F"/>
    <w:rsid w:val="00C70970"/>
    <w:rsid w:val="00C70D0C"/>
    <w:rsid w:val="00C70D4C"/>
    <w:rsid w:val="00C71D05"/>
    <w:rsid w:val="00C73307"/>
    <w:rsid w:val="00C73980"/>
    <w:rsid w:val="00C73B78"/>
    <w:rsid w:val="00C73C20"/>
    <w:rsid w:val="00C73CD2"/>
    <w:rsid w:val="00C74758"/>
    <w:rsid w:val="00C75651"/>
    <w:rsid w:val="00C75CE1"/>
    <w:rsid w:val="00C75EA6"/>
    <w:rsid w:val="00C76C70"/>
    <w:rsid w:val="00C777C5"/>
    <w:rsid w:val="00C80A87"/>
    <w:rsid w:val="00C80FFB"/>
    <w:rsid w:val="00C81B0E"/>
    <w:rsid w:val="00C820E3"/>
    <w:rsid w:val="00C8288E"/>
    <w:rsid w:val="00C82DB2"/>
    <w:rsid w:val="00C8302D"/>
    <w:rsid w:val="00C83903"/>
    <w:rsid w:val="00C8399E"/>
    <w:rsid w:val="00C83ADA"/>
    <w:rsid w:val="00C84653"/>
    <w:rsid w:val="00C85C96"/>
    <w:rsid w:val="00C9060A"/>
    <w:rsid w:val="00C91286"/>
    <w:rsid w:val="00C921C8"/>
    <w:rsid w:val="00C93225"/>
    <w:rsid w:val="00C93333"/>
    <w:rsid w:val="00C938B3"/>
    <w:rsid w:val="00C94C6F"/>
    <w:rsid w:val="00C95018"/>
    <w:rsid w:val="00C96215"/>
    <w:rsid w:val="00C97294"/>
    <w:rsid w:val="00C97A1B"/>
    <w:rsid w:val="00CA01B9"/>
    <w:rsid w:val="00CA0897"/>
    <w:rsid w:val="00CA0CED"/>
    <w:rsid w:val="00CA436A"/>
    <w:rsid w:val="00CA5033"/>
    <w:rsid w:val="00CA5456"/>
    <w:rsid w:val="00CA5932"/>
    <w:rsid w:val="00CA5C76"/>
    <w:rsid w:val="00CA6902"/>
    <w:rsid w:val="00CA6A55"/>
    <w:rsid w:val="00CA6D10"/>
    <w:rsid w:val="00CA7042"/>
    <w:rsid w:val="00CB0151"/>
    <w:rsid w:val="00CB036C"/>
    <w:rsid w:val="00CB04A0"/>
    <w:rsid w:val="00CB1562"/>
    <w:rsid w:val="00CB214F"/>
    <w:rsid w:val="00CB26E4"/>
    <w:rsid w:val="00CB2A2E"/>
    <w:rsid w:val="00CB3003"/>
    <w:rsid w:val="00CB3264"/>
    <w:rsid w:val="00CB3EB3"/>
    <w:rsid w:val="00CB422C"/>
    <w:rsid w:val="00CB5113"/>
    <w:rsid w:val="00CB5BD3"/>
    <w:rsid w:val="00CB6226"/>
    <w:rsid w:val="00CB62AD"/>
    <w:rsid w:val="00CB6CC6"/>
    <w:rsid w:val="00CB7A28"/>
    <w:rsid w:val="00CC022F"/>
    <w:rsid w:val="00CC1640"/>
    <w:rsid w:val="00CC17E8"/>
    <w:rsid w:val="00CC1CBC"/>
    <w:rsid w:val="00CC1CDA"/>
    <w:rsid w:val="00CC296C"/>
    <w:rsid w:val="00CC34CD"/>
    <w:rsid w:val="00CC4396"/>
    <w:rsid w:val="00CC456C"/>
    <w:rsid w:val="00CC514A"/>
    <w:rsid w:val="00CC6C3D"/>
    <w:rsid w:val="00CC7C66"/>
    <w:rsid w:val="00CD049E"/>
    <w:rsid w:val="00CD1E62"/>
    <w:rsid w:val="00CD24D6"/>
    <w:rsid w:val="00CD254F"/>
    <w:rsid w:val="00CD2744"/>
    <w:rsid w:val="00CD2ECB"/>
    <w:rsid w:val="00CD405C"/>
    <w:rsid w:val="00CD46A3"/>
    <w:rsid w:val="00CD6706"/>
    <w:rsid w:val="00CD7D44"/>
    <w:rsid w:val="00CE093A"/>
    <w:rsid w:val="00CE1BA2"/>
    <w:rsid w:val="00CE2E46"/>
    <w:rsid w:val="00CE3272"/>
    <w:rsid w:val="00CE5819"/>
    <w:rsid w:val="00CE6CE4"/>
    <w:rsid w:val="00CE7C66"/>
    <w:rsid w:val="00CF0107"/>
    <w:rsid w:val="00CF0792"/>
    <w:rsid w:val="00CF1633"/>
    <w:rsid w:val="00CF195F"/>
    <w:rsid w:val="00CF1D2A"/>
    <w:rsid w:val="00CF1FB1"/>
    <w:rsid w:val="00CF2EDE"/>
    <w:rsid w:val="00CF3417"/>
    <w:rsid w:val="00CF5A74"/>
    <w:rsid w:val="00CF5C5A"/>
    <w:rsid w:val="00CF62EE"/>
    <w:rsid w:val="00CF6CA2"/>
    <w:rsid w:val="00CF7C17"/>
    <w:rsid w:val="00D00658"/>
    <w:rsid w:val="00D00F26"/>
    <w:rsid w:val="00D01623"/>
    <w:rsid w:val="00D018BE"/>
    <w:rsid w:val="00D01DD7"/>
    <w:rsid w:val="00D01EDB"/>
    <w:rsid w:val="00D0276A"/>
    <w:rsid w:val="00D038C1"/>
    <w:rsid w:val="00D038D2"/>
    <w:rsid w:val="00D03903"/>
    <w:rsid w:val="00D03D60"/>
    <w:rsid w:val="00D03F34"/>
    <w:rsid w:val="00D04273"/>
    <w:rsid w:val="00D04401"/>
    <w:rsid w:val="00D04A85"/>
    <w:rsid w:val="00D061AF"/>
    <w:rsid w:val="00D07748"/>
    <w:rsid w:val="00D078B2"/>
    <w:rsid w:val="00D07CD2"/>
    <w:rsid w:val="00D10612"/>
    <w:rsid w:val="00D10FBE"/>
    <w:rsid w:val="00D12170"/>
    <w:rsid w:val="00D128E9"/>
    <w:rsid w:val="00D134B8"/>
    <w:rsid w:val="00D14009"/>
    <w:rsid w:val="00D1434D"/>
    <w:rsid w:val="00D14F26"/>
    <w:rsid w:val="00D1659C"/>
    <w:rsid w:val="00D201A4"/>
    <w:rsid w:val="00D20601"/>
    <w:rsid w:val="00D21520"/>
    <w:rsid w:val="00D25620"/>
    <w:rsid w:val="00D259E7"/>
    <w:rsid w:val="00D25C4F"/>
    <w:rsid w:val="00D25FF8"/>
    <w:rsid w:val="00D266B5"/>
    <w:rsid w:val="00D27A4F"/>
    <w:rsid w:val="00D30589"/>
    <w:rsid w:val="00D309AC"/>
    <w:rsid w:val="00D31293"/>
    <w:rsid w:val="00D32455"/>
    <w:rsid w:val="00D325D5"/>
    <w:rsid w:val="00D328E7"/>
    <w:rsid w:val="00D32A30"/>
    <w:rsid w:val="00D35129"/>
    <w:rsid w:val="00D351AA"/>
    <w:rsid w:val="00D36417"/>
    <w:rsid w:val="00D3668B"/>
    <w:rsid w:val="00D36925"/>
    <w:rsid w:val="00D369FC"/>
    <w:rsid w:val="00D36AF0"/>
    <w:rsid w:val="00D37057"/>
    <w:rsid w:val="00D371E9"/>
    <w:rsid w:val="00D40D67"/>
    <w:rsid w:val="00D42A22"/>
    <w:rsid w:val="00D442C6"/>
    <w:rsid w:val="00D44479"/>
    <w:rsid w:val="00D44708"/>
    <w:rsid w:val="00D44D20"/>
    <w:rsid w:val="00D45841"/>
    <w:rsid w:val="00D45D9C"/>
    <w:rsid w:val="00D468E5"/>
    <w:rsid w:val="00D46A2B"/>
    <w:rsid w:val="00D50152"/>
    <w:rsid w:val="00D50D6E"/>
    <w:rsid w:val="00D512A2"/>
    <w:rsid w:val="00D51411"/>
    <w:rsid w:val="00D5142F"/>
    <w:rsid w:val="00D5177D"/>
    <w:rsid w:val="00D51983"/>
    <w:rsid w:val="00D519E4"/>
    <w:rsid w:val="00D51D7E"/>
    <w:rsid w:val="00D54705"/>
    <w:rsid w:val="00D549D3"/>
    <w:rsid w:val="00D54D62"/>
    <w:rsid w:val="00D550E6"/>
    <w:rsid w:val="00D56664"/>
    <w:rsid w:val="00D56967"/>
    <w:rsid w:val="00D60D31"/>
    <w:rsid w:val="00D614A7"/>
    <w:rsid w:val="00D6194B"/>
    <w:rsid w:val="00D6255B"/>
    <w:rsid w:val="00D625E3"/>
    <w:rsid w:val="00D62DC0"/>
    <w:rsid w:val="00D64180"/>
    <w:rsid w:val="00D64F3B"/>
    <w:rsid w:val="00D65851"/>
    <w:rsid w:val="00D66456"/>
    <w:rsid w:val="00D6695C"/>
    <w:rsid w:val="00D67C62"/>
    <w:rsid w:val="00D71EE2"/>
    <w:rsid w:val="00D72F60"/>
    <w:rsid w:val="00D736BD"/>
    <w:rsid w:val="00D73C9A"/>
    <w:rsid w:val="00D7400D"/>
    <w:rsid w:val="00D7405D"/>
    <w:rsid w:val="00D74237"/>
    <w:rsid w:val="00D747A6"/>
    <w:rsid w:val="00D758C5"/>
    <w:rsid w:val="00D75CD8"/>
    <w:rsid w:val="00D77402"/>
    <w:rsid w:val="00D77793"/>
    <w:rsid w:val="00D77C16"/>
    <w:rsid w:val="00D803D9"/>
    <w:rsid w:val="00D81004"/>
    <w:rsid w:val="00D812F9"/>
    <w:rsid w:val="00D81419"/>
    <w:rsid w:val="00D8151B"/>
    <w:rsid w:val="00D81B94"/>
    <w:rsid w:val="00D81D8E"/>
    <w:rsid w:val="00D81EFB"/>
    <w:rsid w:val="00D82332"/>
    <w:rsid w:val="00D838BC"/>
    <w:rsid w:val="00D83D07"/>
    <w:rsid w:val="00D83F3B"/>
    <w:rsid w:val="00D8408B"/>
    <w:rsid w:val="00D841CB"/>
    <w:rsid w:val="00D862CF"/>
    <w:rsid w:val="00D86616"/>
    <w:rsid w:val="00D86C6C"/>
    <w:rsid w:val="00D86EB2"/>
    <w:rsid w:val="00D87678"/>
    <w:rsid w:val="00D90C7E"/>
    <w:rsid w:val="00D90D32"/>
    <w:rsid w:val="00D920C8"/>
    <w:rsid w:val="00D93E7B"/>
    <w:rsid w:val="00D94F13"/>
    <w:rsid w:val="00D95DAE"/>
    <w:rsid w:val="00D96A70"/>
    <w:rsid w:val="00DA077C"/>
    <w:rsid w:val="00DA126A"/>
    <w:rsid w:val="00DA20DB"/>
    <w:rsid w:val="00DA268F"/>
    <w:rsid w:val="00DA26E0"/>
    <w:rsid w:val="00DA462C"/>
    <w:rsid w:val="00DA57DB"/>
    <w:rsid w:val="00DA709B"/>
    <w:rsid w:val="00DA72D2"/>
    <w:rsid w:val="00DA73B9"/>
    <w:rsid w:val="00DB01EE"/>
    <w:rsid w:val="00DB0956"/>
    <w:rsid w:val="00DB0B62"/>
    <w:rsid w:val="00DB2592"/>
    <w:rsid w:val="00DB25B6"/>
    <w:rsid w:val="00DB31A2"/>
    <w:rsid w:val="00DB3BFF"/>
    <w:rsid w:val="00DB5C55"/>
    <w:rsid w:val="00DB5EA5"/>
    <w:rsid w:val="00DB6318"/>
    <w:rsid w:val="00DB6E5F"/>
    <w:rsid w:val="00DB72D2"/>
    <w:rsid w:val="00DB748D"/>
    <w:rsid w:val="00DC0B05"/>
    <w:rsid w:val="00DC26EB"/>
    <w:rsid w:val="00DC2F50"/>
    <w:rsid w:val="00DC398D"/>
    <w:rsid w:val="00DC4887"/>
    <w:rsid w:val="00DC4A41"/>
    <w:rsid w:val="00DC542D"/>
    <w:rsid w:val="00DC60A1"/>
    <w:rsid w:val="00DC631C"/>
    <w:rsid w:val="00DC6541"/>
    <w:rsid w:val="00DC7C31"/>
    <w:rsid w:val="00DD0390"/>
    <w:rsid w:val="00DD18C0"/>
    <w:rsid w:val="00DD21A6"/>
    <w:rsid w:val="00DD3220"/>
    <w:rsid w:val="00DD3826"/>
    <w:rsid w:val="00DD3E7E"/>
    <w:rsid w:val="00DD4804"/>
    <w:rsid w:val="00DD5976"/>
    <w:rsid w:val="00DD5D1C"/>
    <w:rsid w:val="00DD5E4F"/>
    <w:rsid w:val="00DD66AE"/>
    <w:rsid w:val="00DD6FE7"/>
    <w:rsid w:val="00DD708D"/>
    <w:rsid w:val="00DD7097"/>
    <w:rsid w:val="00DD7182"/>
    <w:rsid w:val="00DD792D"/>
    <w:rsid w:val="00DE0B76"/>
    <w:rsid w:val="00DE173B"/>
    <w:rsid w:val="00DE30AF"/>
    <w:rsid w:val="00DE3428"/>
    <w:rsid w:val="00DE3D29"/>
    <w:rsid w:val="00DE4542"/>
    <w:rsid w:val="00DE455D"/>
    <w:rsid w:val="00DE462C"/>
    <w:rsid w:val="00DE5541"/>
    <w:rsid w:val="00DE5E9C"/>
    <w:rsid w:val="00DE76D3"/>
    <w:rsid w:val="00DE7916"/>
    <w:rsid w:val="00DF09DB"/>
    <w:rsid w:val="00DF284B"/>
    <w:rsid w:val="00DF2A44"/>
    <w:rsid w:val="00DF3CC8"/>
    <w:rsid w:val="00DF4050"/>
    <w:rsid w:val="00DF625C"/>
    <w:rsid w:val="00DF62D4"/>
    <w:rsid w:val="00DF6C7B"/>
    <w:rsid w:val="00DF6D98"/>
    <w:rsid w:val="00E00274"/>
    <w:rsid w:val="00E003AE"/>
    <w:rsid w:val="00E008EA"/>
    <w:rsid w:val="00E019D7"/>
    <w:rsid w:val="00E0220F"/>
    <w:rsid w:val="00E0316D"/>
    <w:rsid w:val="00E031B6"/>
    <w:rsid w:val="00E03278"/>
    <w:rsid w:val="00E039EE"/>
    <w:rsid w:val="00E03CE8"/>
    <w:rsid w:val="00E0442A"/>
    <w:rsid w:val="00E05095"/>
    <w:rsid w:val="00E05809"/>
    <w:rsid w:val="00E064DB"/>
    <w:rsid w:val="00E06AE2"/>
    <w:rsid w:val="00E078F3"/>
    <w:rsid w:val="00E1044F"/>
    <w:rsid w:val="00E12137"/>
    <w:rsid w:val="00E13A10"/>
    <w:rsid w:val="00E13D8C"/>
    <w:rsid w:val="00E14B6E"/>
    <w:rsid w:val="00E153B7"/>
    <w:rsid w:val="00E1557B"/>
    <w:rsid w:val="00E15693"/>
    <w:rsid w:val="00E15734"/>
    <w:rsid w:val="00E15E7A"/>
    <w:rsid w:val="00E162C4"/>
    <w:rsid w:val="00E168F8"/>
    <w:rsid w:val="00E16BB7"/>
    <w:rsid w:val="00E1700A"/>
    <w:rsid w:val="00E17BC5"/>
    <w:rsid w:val="00E216A7"/>
    <w:rsid w:val="00E2174B"/>
    <w:rsid w:val="00E22408"/>
    <w:rsid w:val="00E22A08"/>
    <w:rsid w:val="00E23093"/>
    <w:rsid w:val="00E2385D"/>
    <w:rsid w:val="00E24647"/>
    <w:rsid w:val="00E2527A"/>
    <w:rsid w:val="00E25410"/>
    <w:rsid w:val="00E25D15"/>
    <w:rsid w:val="00E25E41"/>
    <w:rsid w:val="00E26345"/>
    <w:rsid w:val="00E2649E"/>
    <w:rsid w:val="00E26DBD"/>
    <w:rsid w:val="00E27CEA"/>
    <w:rsid w:val="00E27E36"/>
    <w:rsid w:val="00E3156A"/>
    <w:rsid w:val="00E3225E"/>
    <w:rsid w:val="00E32369"/>
    <w:rsid w:val="00E32593"/>
    <w:rsid w:val="00E3265E"/>
    <w:rsid w:val="00E34CA7"/>
    <w:rsid w:val="00E35CFA"/>
    <w:rsid w:val="00E36395"/>
    <w:rsid w:val="00E36AA9"/>
    <w:rsid w:val="00E37843"/>
    <w:rsid w:val="00E41F64"/>
    <w:rsid w:val="00E42E12"/>
    <w:rsid w:val="00E435DA"/>
    <w:rsid w:val="00E436BE"/>
    <w:rsid w:val="00E43BD5"/>
    <w:rsid w:val="00E44945"/>
    <w:rsid w:val="00E44B6D"/>
    <w:rsid w:val="00E44E03"/>
    <w:rsid w:val="00E45476"/>
    <w:rsid w:val="00E4548C"/>
    <w:rsid w:val="00E45612"/>
    <w:rsid w:val="00E458F6"/>
    <w:rsid w:val="00E474CA"/>
    <w:rsid w:val="00E4765B"/>
    <w:rsid w:val="00E47EB4"/>
    <w:rsid w:val="00E507C8"/>
    <w:rsid w:val="00E51AE7"/>
    <w:rsid w:val="00E528B8"/>
    <w:rsid w:val="00E530EC"/>
    <w:rsid w:val="00E53916"/>
    <w:rsid w:val="00E54706"/>
    <w:rsid w:val="00E55C9D"/>
    <w:rsid w:val="00E56465"/>
    <w:rsid w:val="00E572DF"/>
    <w:rsid w:val="00E57FA7"/>
    <w:rsid w:val="00E606D0"/>
    <w:rsid w:val="00E6112C"/>
    <w:rsid w:val="00E61C44"/>
    <w:rsid w:val="00E61FA6"/>
    <w:rsid w:val="00E628DB"/>
    <w:rsid w:val="00E62E64"/>
    <w:rsid w:val="00E6303A"/>
    <w:rsid w:val="00E63A98"/>
    <w:rsid w:val="00E63D71"/>
    <w:rsid w:val="00E652B9"/>
    <w:rsid w:val="00E66982"/>
    <w:rsid w:val="00E67DE2"/>
    <w:rsid w:val="00E70016"/>
    <w:rsid w:val="00E70636"/>
    <w:rsid w:val="00E715A7"/>
    <w:rsid w:val="00E71CAE"/>
    <w:rsid w:val="00E73AF0"/>
    <w:rsid w:val="00E757B6"/>
    <w:rsid w:val="00E76A08"/>
    <w:rsid w:val="00E7723E"/>
    <w:rsid w:val="00E77F50"/>
    <w:rsid w:val="00E80049"/>
    <w:rsid w:val="00E80EAD"/>
    <w:rsid w:val="00E824E7"/>
    <w:rsid w:val="00E843C0"/>
    <w:rsid w:val="00E84BDB"/>
    <w:rsid w:val="00E86FA6"/>
    <w:rsid w:val="00E876D8"/>
    <w:rsid w:val="00E87CA5"/>
    <w:rsid w:val="00E90C71"/>
    <w:rsid w:val="00E90D36"/>
    <w:rsid w:val="00E919B7"/>
    <w:rsid w:val="00E919F1"/>
    <w:rsid w:val="00E91A34"/>
    <w:rsid w:val="00E91B3B"/>
    <w:rsid w:val="00E9373D"/>
    <w:rsid w:val="00E93A71"/>
    <w:rsid w:val="00E9538F"/>
    <w:rsid w:val="00E97D52"/>
    <w:rsid w:val="00EA151B"/>
    <w:rsid w:val="00EA2E15"/>
    <w:rsid w:val="00EA33A6"/>
    <w:rsid w:val="00EA36A1"/>
    <w:rsid w:val="00EA3ECF"/>
    <w:rsid w:val="00EA4446"/>
    <w:rsid w:val="00EA4878"/>
    <w:rsid w:val="00EA4978"/>
    <w:rsid w:val="00EA4E7A"/>
    <w:rsid w:val="00EA6FFE"/>
    <w:rsid w:val="00EA7369"/>
    <w:rsid w:val="00EA7882"/>
    <w:rsid w:val="00EA796D"/>
    <w:rsid w:val="00EA7AFA"/>
    <w:rsid w:val="00EB00F0"/>
    <w:rsid w:val="00EB012D"/>
    <w:rsid w:val="00EB03C9"/>
    <w:rsid w:val="00EB11D4"/>
    <w:rsid w:val="00EB218B"/>
    <w:rsid w:val="00EB3030"/>
    <w:rsid w:val="00EB3872"/>
    <w:rsid w:val="00EB3BD8"/>
    <w:rsid w:val="00EB3E5C"/>
    <w:rsid w:val="00EB4CCC"/>
    <w:rsid w:val="00EB510F"/>
    <w:rsid w:val="00EB5B0B"/>
    <w:rsid w:val="00EB76AE"/>
    <w:rsid w:val="00EB785F"/>
    <w:rsid w:val="00EC0BBD"/>
    <w:rsid w:val="00EC1E9A"/>
    <w:rsid w:val="00EC1EEA"/>
    <w:rsid w:val="00EC2AD6"/>
    <w:rsid w:val="00EC2D55"/>
    <w:rsid w:val="00EC2F6D"/>
    <w:rsid w:val="00EC30DF"/>
    <w:rsid w:val="00EC3291"/>
    <w:rsid w:val="00EC32F2"/>
    <w:rsid w:val="00EC4590"/>
    <w:rsid w:val="00EC5A5E"/>
    <w:rsid w:val="00EC6013"/>
    <w:rsid w:val="00EC6020"/>
    <w:rsid w:val="00EC7DB8"/>
    <w:rsid w:val="00ED02D3"/>
    <w:rsid w:val="00ED0A00"/>
    <w:rsid w:val="00ED148C"/>
    <w:rsid w:val="00ED1A1B"/>
    <w:rsid w:val="00ED2AB1"/>
    <w:rsid w:val="00ED2B6C"/>
    <w:rsid w:val="00ED3ECE"/>
    <w:rsid w:val="00ED46D8"/>
    <w:rsid w:val="00ED4858"/>
    <w:rsid w:val="00ED490F"/>
    <w:rsid w:val="00ED5712"/>
    <w:rsid w:val="00ED5A86"/>
    <w:rsid w:val="00ED707B"/>
    <w:rsid w:val="00ED7BCE"/>
    <w:rsid w:val="00EE1746"/>
    <w:rsid w:val="00EE18F9"/>
    <w:rsid w:val="00EE2602"/>
    <w:rsid w:val="00EE27C4"/>
    <w:rsid w:val="00EE2E5B"/>
    <w:rsid w:val="00EE2E82"/>
    <w:rsid w:val="00EE3837"/>
    <w:rsid w:val="00EE3903"/>
    <w:rsid w:val="00EE4417"/>
    <w:rsid w:val="00EE4888"/>
    <w:rsid w:val="00EE55C4"/>
    <w:rsid w:val="00EE5667"/>
    <w:rsid w:val="00EE6A9E"/>
    <w:rsid w:val="00EE7D41"/>
    <w:rsid w:val="00EF0720"/>
    <w:rsid w:val="00EF0788"/>
    <w:rsid w:val="00EF1086"/>
    <w:rsid w:val="00EF22F3"/>
    <w:rsid w:val="00EF2487"/>
    <w:rsid w:val="00EF27FF"/>
    <w:rsid w:val="00EF28CB"/>
    <w:rsid w:val="00EF2917"/>
    <w:rsid w:val="00EF2919"/>
    <w:rsid w:val="00EF2D30"/>
    <w:rsid w:val="00EF3759"/>
    <w:rsid w:val="00EF43F9"/>
    <w:rsid w:val="00EF591D"/>
    <w:rsid w:val="00EF61BA"/>
    <w:rsid w:val="00EF629B"/>
    <w:rsid w:val="00EF6641"/>
    <w:rsid w:val="00EF6E67"/>
    <w:rsid w:val="00EF777D"/>
    <w:rsid w:val="00EF7AC4"/>
    <w:rsid w:val="00F009CB"/>
    <w:rsid w:val="00F010D9"/>
    <w:rsid w:val="00F023CC"/>
    <w:rsid w:val="00F03778"/>
    <w:rsid w:val="00F03976"/>
    <w:rsid w:val="00F0460E"/>
    <w:rsid w:val="00F04692"/>
    <w:rsid w:val="00F049D6"/>
    <w:rsid w:val="00F04E4F"/>
    <w:rsid w:val="00F05014"/>
    <w:rsid w:val="00F05F45"/>
    <w:rsid w:val="00F0608D"/>
    <w:rsid w:val="00F060DB"/>
    <w:rsid w:val="00F067B4"/>
    <w:rsid w:val="00F0684B"/>
    <w:rsid w:val="00F071EF"/>
    <w:rsid w:val="00F07DDD"/>
    <w:rsid w:val="00F100D9"/>
    <w:rsid w:val="00F10E1C"/>
    <w:rsid w:val="00F112DF"/>
    <w:rsid w:val="00F11B89"/>
    <w:rsid w:val="00F11D32"/>
    <w:rsid w:val="00F11EE6"/>
    <w:rsid w:val="00F123C5"/>
    <w:rsid w:val="00F12B14"/>
    <w:rsid w:val="00F137F7"/>
    <w:rsid w:val="00F14248"/>
    <w:rsid w:val="00F1467E"/>
    <w:rsid w:val="00F14A45"/>
    <w:rsid w:val="00F14BF8"/>
    <w:rsid w:val="00F14F6A"/>
    <w:rsid w:val="00F15264"/>
    <w:rsid w:val="00F15D09"/>
    <w:rsid w:val="00F225C9"/>
    <w:rsid w:val="00F2277B"/>
    <w:rsid w:val="00F22BDA"/>
    <w:rsid w:val="00F23109"/>
    <w:rsid w:val="00F25878"/>
    <w:rsid w:val="00F262DC"/>
    <w:rsid w:val="00F27F75"/>
    <w:rsid w:val="00F3078F"/>
    <w:rsid w:val="00F31E1E"/>
    <w:rsid w:val="00F31F69"/>
    <w:rsid w:val="00F32971"/>
    <w:rsid w:val="00F35880"/>
    <w:rsid w:val="00F3650D"/>
    <w:rsid w:val="00F368C8"/>
    <w:rsid w:val="00F3785B"/>
    <w:rsid w:val="00F37F05"/>
    <w:rsid w:val="00F40625"/>
    <w:rsid w:val="00F40B14"/>
    <w:rsid w:val="00F40CE8"/>
    <w:rsid w:val="00F41109"/>
    <w:rsid w:val="00F4138A"/>
    <w:rsid w:val="00F42435"/>
    <w:rsid w:val="00F42D0E"/>
    <w:rsid w:val="00F43EE2"/>
    <w:rsid w:val="00F44A7F"/>
    <w:rsid w:val="00F4531F"/>
    <w:rsid w:val="00F4595B"/>
    <w:rsid w:val="00F45A57"/>
    <w:rsid w:val="00F472AF"/>
    <w:rsid w:val="00F476EA"/>
    <w:rsid w:val="00F47DD5"/>
    <w:rsid w:val="00F50DB1"/>
    <w:rsid w:val="00F525C6"/>
    <w:rsid w:val="00F526BB"/>
    <w:rsid w:val="00F52A42"/>
    <w:rsid w:val="00F53011"/>
    <w:rsid w:val="00F534AD"/>
    <w:rsid w:val="00F534B1"/>
    <w:rsid w:val="00F54396"/>
    <w:rsid w:val="00F55B37"/>
    <w:rsid w:val="00F56033"/>
    <w:rsid w:val="00F56C05"/>
    <w:rsid w:val="00F56EA4"/>
    <w:rsid w:val="00F5701B"/>
    <w:rsid w:val="00F572B8"/>
    <w:rsid w:val="00F57AB4"/>
    <w:rsid w:val="00F608FA"/>
    <w:rsid w:val="00F60E41"/>
    <w:rsid w:val="00F63217"/>
    <w:rsid w:val="00F638E9"/>
    <w:rsid w:val="00F6402F"/>
    <w:rsid w:val="00F6469D"/>
    <w:rsid w:val="00F654F1"/>
    <w:rsid w:val="00F654F3"/>
    <w:rsid w:val="00F65A2C"/>
    <w:rsid w:val="00F66BD5"/>
    <w:rsid w:val="00F66F20"/>
    <w:rsid w:val="00F67046"/>
    <w:rsid w:val="00F6731C"/>
    <w:rsid w:val="00F675A8"/>
    <w:rsid w:val="00F67911"/>
    <w:rsid w:val="00F7008D"/>
    <w:rsid w:val="00F7010C"/>
    <w:rsid w:val="00F70B20"/>
    <w:rsid w:val="00F70EE7"/>
    <w:rsid w:val="00F71B3F"/>
    <w:rsid w:val="00F71C5C"/>
    <w:rsid w:val="00F72F9F"/>
    <w:rsid w:val="00F7325F"/>
    <w:rsid w:val="00F732DD"/>
    <w:rsid w:val="00F736A9"/>
    <w:rsid w:val="00F754E0"/>
    <w:rsid w:val="00F75853"/>
    <w:rsid w:val="00F7597F"/>
    <w:rsid w:val="00F771BA"/>
    <w:rsid w:val="00F8004D"/>
    <w:rsid w:val="00F801A5"/>
    <w:rsid w:val="00F80B32"/>
    <w:rsid w:val="00F82211"/>
    <w:rsid w:val="00F8223C"/>
    <w:rsid w:val="00F82A28"/>
    <w:rsid w:val="00F832F4"/>
    <w:rsid w:val="00F8351B"/>
    <w:rsid w:val="00F83618"/>
    <w:rsid w:val="00F84240"/>
    <w:rsid w:val="00F84416"/>
    <w:rsid w:val="00F8574A"/>
    <w:rsid w:val="00F858CC"/>
    <w:rsid w:val="00F864F1"/>
    <w:rsid w:val="00F86945"/>
    <w:rsid w:val="00F87CA0"/>
    <w:rsid w:val="00F928BC"/>
    <w:rsid w:val="00F9314D"/>
    <w:rsid w:val="00F94805"/>
    <w:rsid w:val="00F94BB1"/>
    <w:rsid w:val="00F969D7"/>
    <w:rsid w:val="00F96CF1"/>
    <w:rsid w:val="00F975C9"/>
    <w:rsid w:val="00FA025D"/>
    <w:rsid w:val="00FA0C02"/>
    <w:rsid w:val="00FA1536"/>
    <w:rsid w:val="00FA1BEB"/>
    <w:rsid w:val="00FA205D"/>
    <w:rsid w:val="00FA271F"/>
    <w:rsid w:val="00FA2BE2"/>
    <w:rsid w:val="00FA332B"/>
    <w:rsid w:val="00FA3464"/>
    <w:rsid w:val="00FA3D32"/>
    <w:rsid w:val="00FA4656"/>
    <w:rsid w:val="00FA5B43"/>
    <w:rsid w:val="00FA6472"/>
    <w:rsid w:val="00FA6F0F"/>
    <w:rsid w:val="00FA78EB"/>
    <w:rsid w:val="00FA7FCD"/>
    <w:rsid w:val="00FB00FB"/>
    <w:rsid w:val="00FB02D1"/>
    <w:rsid w:val="00FB14BA"/>
    <w:rsid w:val="00FB1F47"/>
    <w:rsid w:val="00FB2116"/>
    <w:rsid w:val="00FB3509"/>
    <w:rsid w:val="00FB35E6"/>
    <w:rsid w:val="00FB35EF"/>
    <w:rsid w:val="00FB3854"/>
    <w:rsid w:val="00FB38B2"/>
    <w:rsid w:val="00FB3F6C"/>
    <w:rsid w:val="00FB42CD"/>
    <w:rsid w:val="00FB432D"/>
    <w:rsid w:val="00FB50C9"/>
    <w:rsid w:val="00FB528E"/>
    <w:rsid w:val="00FB52B5"/>
    <w:rsid w:val="00FB5998"/>
    <w:rsid w:val="00FB5D5F"/>
    <w:rsid w:val="00FB650A"/>
    <w:rsid w:val="00FB6668"/>
    <w:rsid w:val="00FB686F"/>
    <w:rsid w:val="00FB6ECE"/>
    <w:rsid w:val="00FB7147"/>
    <w:rsid w:val="00FB7BCD"/>
    <w:rsid w:val="00FC1F43"/>
    <w:rsid w:val="00FC1FC0"/>
    <w:rsid w:val="00FC2171"/>
    <w:rsid w:val="00FC2F12"/>
    <w:rsid w:val="00FC48B5"/>
    <w:rsid w:val="00FC54FA"/>
    <w:rsid w:val="00FC591B"/>
    <w:rsid w:val="00FC5B9F"/>
    <w:rsid w:val="00FC5D8E"/>
    <w:rsid w:val="00FC6591"/>
    <w:rsid w:val="00FC660D"/>
    <w:rsid w:val="00FC7BD9"/>
    <w:rsid w:val="00FC7D68"/>
    <w:rsid w:val="00FC7EFB"/>
    <w:rsid w:val="00FD140D"/>
    <w:rsid w:val="00FD228F"/>
    <w:rsid w:val="00FD24F9"/>
    <w:rsid w:val="00FD46B9"/>
    <w:rsid w:val="00FD49ED"/>
    <w:rsid w:val="00FD4A4C"/>
    <w:rsid w:val="00FD4C0B"/>
    <w:rsid w:val="00FD4DDD"/>
    <w:rsid w:val="00FD5A0B"/>
    <w:rsid w:val="00FD67C7"/>
    <w:rsid w:val="00FD6E98"/>
    <w:rsid w:val="00FD6FA9"/>
    <w:rsid w:val="00FE03AA"/>
    <w:rsid w:val="00FE102C"/>
    <w:rsid w:val="00FE143E"/>
    <w:rsid w:val="00FE1487"/>
    <w:rsid w:val="00FE2792"/>
    <w:rsid w:val="00FE2CFC"/>
    <w:rsid w:val="00FE352B"/>
    <w:rsid w:val="00FE3B8E"/>
    <w:rsid w:val="00FE4ED4"/>
    <w:rsid w:val="00FE543B"/>
    <w:rsid w:val="00FE5AC5"/>
    <w:rsid w:val="00FE5E12"/>
    <w:rsid w:val="00FE5ED8"/>
    <w:rsid w:val="00FE73F6"/>
    <w:rsid w:val="00FF0B6A"/>
    <w:rsid w:val="00FF2064"/>
    <w:rsid w:val="00FF23D6"/>
    <w:rsid w:val="00FF2893"/>
    <w:rsid w:val="00FF2976"/>
    <w:rsid w:val="00FF3BA5"/>
    <w:rsid w:val="00FF3FFA"/>
    <w:rsid w:val="00FF4250"/>
    <w:rsid w:val="00FF436D"/>
    <w:rsid w:val="00FF488E"/>
    <w:rsid w:val="00FF6465"/>
    <w:rsid w:val="00FF6B79"/>
    <w:rsid w:val="16BAA439"/>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3064FA"/>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qFormat/>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CF6CA2"/>
    <w:pPr>
      <w:numPr>
        <w:numId w:val="2"/>
      </w:numPr>
      <w:ind w:left="1701" w:hanging="1701"/>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qFormat/>
    <w:rsid w:val="00CF6CA2"/>
    <w:pPr>
      <w:keepLines/>
      <w:tabs>
        <w:tab w:val="center" w:pos="4536"/>
        <w:tab w:val="right" w:pos="9072"/>
      </w:tabs>
    </w:pPr>
    <w:rPr>
      <w:rFonts w:ascii="Arial" w:hAnsi="Arial"/>
      <w:noProof/>
    </w:rPr>
  </w:style>
  <w:style w:type="paragraph" w:customStyle="1" w:styleId="B1">
    <w:name w:val="B1"/>
    <w:basedOn w:val="List"/>
    <w:link w:val="B1Char1"/>
    <w:qFormat/>
    <w:rsid w:val="00CF6CA2"/>
    <w:pPr>
      <w:spacing w:after="120"/>
      <w:ind w:left="568" w:hanging="284"/>
      <w:contextualSpacing w:val="0"/>
      <w:jc w:val="both"/>
    </w:pPr>
    <w:rPr>
      <w:lang w:eastAsia="zh-CN"/>
    </w:rPr>
  </w:style>
  <w:style w:type="character" w:customStyle="1" w:styleId="B1Char1">
    <w:name w:val="B1 Char1"/>
    <w:link w:val="B1"/>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9706EA"/>
    <w:pPr>
      <w:spacing w:after="200"/>
    </w:pPr>
    <w:rPr>
      <w:b/>
      <w:iCs/>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semiHidden/>
    <w:unhideWhenUsed/>
    <w:rsid w:val="006519EF"/>
    <w:rPr>
      <w:sz w:val="16"/>
      <w:szCs w:val="16"/>
    </w:rPr>
  </w:style>
  <w:style w:type="paragraph" w:styleId="CommentText">
    <w:name w:val="annotation text"/>
    <w:basedOn w:val="Normal"/>
    <w:link w:val="CommentTextChar"/>
    <w:unhideWhenUsed/>
    <w:qFormat/>
    <w:rsid w:val="006519EF"/>
  </w:style>
  <w:style w:type="character" w:customStyle="1" w:styleId="CommentTextChar">
    <w:name w:val="Comment Text Char"/>
    <w:basedOn w:val="DefaultParagraphFont"/>
    <w:link w:val="CommentText"/>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qFormat/>
    <w:rsid w:val="00E27CEA"/>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3064FA"/>
    <w:rPr>
      <w:rFonts w:ascii="Arial" w:eastAsiaTheme="majorEastAsia" w:hAnsi="Arial" w:cstheme="majorBidi"/>
      <w:sz w:val="28"/>
      <w:szCs w:val="26"/>
      <w:lang w:val="en-GB" w:eastAsia="ja-JP"/>
    </w:rPr>
  </w:style>
  <w:style w:type="paragraph" w:styleId="Revision">
    <w:name w:val="Revision"/>
    <w:hidden/>
    <w:uiPriority w:val="99"/>
    <w:semiHidden/>
    <w:rsid w:val="00CC6C3D"/>
    <w:pPr>
      <w:spacing w:after="0" w:line="240" w:lineRule="auto"/>
    </w:pPr>
    <w:rPr>
      <w:rFonts w:ascii="Times New Roman" w:eastAsia="Times New Roman" w:hAnsi="Times New Roman" w:cs="Times New Roman"/>
      <w:sz w:val="20"/>
      <w:szCs w:val="20"/>
      <w:lang w:val="en-GB" w:eastAsia="ja-JP"/>
    </w:rPr>
  </w:style>
  <w:style w:type="paragraph" w:customStyle="1" w:styleId="xmsonormal">
    <w:name w:val="xmsonormal"/>
    <w:basedOn w:val="Normal"/>
    <w:uiPriority w:val="99"/>
    <w:rsid w:val="005D526F"/>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styleId="Emphasis">
    <w:name w:val="Emphasis"/>
    <w:basedOn w:val="DefaultParagraphFont"/>
    <w:uiPriority w:val="20"/>
    <w:qFormat/>
    <w:rsid w:val="005D526F"/>
    <w:rPr>
      <w:i/>
      <w:iCs/>
    </w:rPr>
  </w:style>
  <w:style w:type="table" w:styleId="GridTable4-Accent3">
    <w:name w:val="Grid Table 4 Accent 3"/>
    <w:basedOn w:val="TableNormal"/>
    <w:uiPriority w:val="49"/>
    <w:rsid w:val="00EF291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D83D07"/>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538B8"/>
    <w:rPr>
      <w:rFonts w:ascii="Times New Roman" w:eastAsia="Times New Roman" w:hAnsi="Times New Roman" w:cs="Times New Roman"/>
      <w:sz w:val="20"/>
      <w:szCs w:val="20"/>
      <w:lang w:val="en-GB" w:eastAsia="ja-JP"/>
    </w:rPr>
  </w:style>
  <w:style w:type="paragraph" w:styleId="Footer">
    <w:name w:val="footer"/>
    <w:basedOn w:val="Normal"/>
    <w:link w:val="FooterChar"/>
    <w:uiPriority w:val="99"/>
    <w:unhideWhenUsed/>
    <w:rsid w:val="00D83D07"/>
    <w:pPr>
      <w:tabs>
        <w:tab w:val="center" w:pos="4513"/>
        <w:tab w:val="right" w:pos="9026"/>
      </w:tabs>
      <w:spacing w:after="0"/>
    </w:pPr>
  </w:style>
  <w:style w:type="character" w:customStyle="1" w:styleId="FooterChar">
    <w:name w:val="Footer Char"/>
    <w:basedOn w:val="DefaultParagraphFont"/>
    <w:link w:val="Footer"/>
    <w:uiPriority w:val="99"/>
    <w:rsid w:val="007538B8"/>
    <w:rPr>
      <w:rFonts w:ascii="Times New Roman" w:eastAsia="Times New Roman" w:hAnsi="Times New Roman" w:cs="Times New Roman"/>
      <w:sz w:val="20"/>
      <w:szCs w:val="20"/>
      <w:lang w:val="en-GB" w:eastAsia="ja-JP"/>
    </w:rPr>
  </w:style>
  <w:style w:type="character" w:customStyle="1" w:styleId="B1Zchn">
    <w:name w:val="B1 Zchn"/>
    <w:qFormat/>
    <w:locked/>
    <w:rsid w:val="000606A1"/>
    <w:rPr>
      <w:lang w:val="x-none"/>
    </w:rPr>
  </w:style>
  <w:style w:type="character" w:customStyle="1" w:styleId="B2Char">
    <w:name w:val="B2 Char"/>
    <w:link w:val="B2"/>
    <w:qFormat/>
    <w:locked/>
    <w:rsid w:val="000606A1"/>
    <w:rPr>
      <w:lang w:val="x-none"/>
    </w:rPr>
  </w:style>
  <w:style w:type="paragraph" w:customStyle="1" w:styleId="B2">
    <w:name w:val="B2"/>
    <w:basedOn w:val="Normal"/>
    <w:link w:val="B2Char"/>
    <w:qFormat/>
    <w:rsid w:val="000606A1"/>
    <w:pPr>
      <w:overflowPunct/>
      <w:autoSpaceDE/>
      <w:autoSpaceDN/>
      <w:adjustRightInd/>
      <w:ind w:left="851" w:hanging="284"/>
      <w:textAlignment w:val="auto"/>
    </w:pPr>
    <w:rPr>
      <w:rFonts w:asciiTheme="minorHAnsi" w:eastAsiaTheme="minorHAnsi" w:hAnsiTheme="minorHAnsi" w:cstheme="minorBidi"/>
      <w:sz w:val="22"/>
      <w:szCs w:val="22"/>
      <w:lang w:val="x-none" w:eastAsia="en-US"/>
    </w:rPr>
  </w:style>
  <w:style w:type="character" w:styleId="UnresolvedMention">
    <w:name w:val="Unresolved Mention"/>
    <w:basedOn w:val="DefaultParagraphFont"/>
    <w:uiPriority w:val="99"/>
    <w:semiHidden/>
    <w:unhideWhenUsed/>
    <w:rsid w:val="00F04E4F"/>
    <w:rPr>
      <w:color w:val="605E5C"/>
      <w:shd w:val="clear" w:color="auto" w:fill="E1DFDD"/>
    </w:rPr>
  </w:style>
  <w:style w:type="character" w:customStyle="1" w:styleId="a">
    <w:name w:val="?  ?  ?  ?   ?  ?"/>
    <w:aliases w:val="?  ?  ?  ?  ?   ?  ?,?  ?  ?  ?  11 ?  ?"/>
    <w:basedOn w:val="DefaultParagraphFont"/>
    <w:link w:val="a0"/>
    <w:uiPriority w:val="34"/>
    <w:locked/>
    <w:rsid w:val="0077257F"/>
    <w:rPr>
      <w:rFonts w:ascii="Calibri" w:hAnsi="Calibri" w:cs="Calibri"/>
    </w:rPr>
  </w:style>
  <w:style w:type="paragraph" w:customStyle="1" w:styleId="a0">
    <w:name w:val="?  ?  ?  ?"/>
    <w:aliases w:val="?  ?  ?  ?  ?,?  ?  ?  ?  11"/>
    <w:basedOn w:val="Normal"/>
    <w:link w:val="a"/>
    <w:uiPriority w:val="34"/>
    <w:rsid w:val="0077257F"/>
    <w:pPr>
      <w:wordWrap w:val="0"/>
      <w:overflowPunct/>
      <w:adjustRightInd/>
      <w:spacing w:before="120" w:after="360" w:line="264" w:lineRule="auto"/>
      <w:ind w:leftChars="400" w:left="800" w:firstLine="425"/>
      <w:jc w:val="both"/>
      <w:textAlignment w:val="auto"/>
    </w:pPr>
    <w:rPr>
      <w:rFonts w:ascii="Calibri" w:eastAsiaTheme="minorHAnsi" w:hAnsi="Calibri" w:cs="Calibri"/>
      <w:sz w:val="22"/>
      <w:szCs w:val="22"/>
      <w:lang w:val="en-US" w:eastAsia="en-US"/>
    </w:rPr>
  </w:style>
  <w:style w:type="character" w:styleId="FollowedHyperlink">
    <w:name w:val="FollowedHyperlink"/>
    <w:basedOn w:val="DefaultParagraphFont"/>
    <w:uiPriority w:val="99"/>
    <w:semiHidden/>
    <w:unhideWhenUsed/>
    <w:rsid w:val="00DD792D"/>
    <w:rPr>
      <w:color w:val="954F72" w:themeColor="followedHyperlink"/>
      <w:u w:val="single"/>
    </w:rPr>
  </w:style>
  <w:style w:type="paragraph" w:styleId="NoSpacing">
    <w:name w:val="No Spacing"/>
    <w:uiPriority w:val="1"/>
    <w:qFormat/>
    <w:rsid w:val="005230D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Doc-text2">
    <w:name w:val="Doc-text2"/>
    <w:basedOn w:val="Normal"/>
    <w:link w:val="Doc-text2Char"/>
    <w:qFormat/>
    <w:rsid w:val="00CB3003"/>
    <w:pPr>
      <w:tabs>
        <w:tab w:val="left" w:pos="1622"/>
      </w:tabs>
      <w:overflowPunct/>
      <w:autoSpaceDE/>
      <w:autoSpaceDN/>
      <w:adjustRightInd/>
      <w:spacing w:after="0"/>
      <w:ind w:left="1622" w:hanging="363"/>
      <w:textAlignment w:val="auto"/>
    </w:pPr>
    <w:rPr>
      <w:rFonts w:ascii="Arial" w:eastAsiaTheme="minorEastAsia" w:hAnsi="Arial"/>
      <w:szCs w:val="24"/>
      <w:lang w:eastAsia="en-GB"/>
    </w:rPr>
  </w:style>
  <w:style w:type="character" w:customStyle="1" w:styleId="Doc-text2Char">
    <w:name w:val="Doc-text2 Char"/>
    <w:link w:val="Doc-text2"/>
    <w:qFormat/>
    <w:rsid w:val="00CB3003"/>
    <w:rPr>
      <w:rFonts w:ascii="Arial" w:eastAsiaTheme="minorEastAsia" w:hAnsi="Arial" w:cs="Times New Roman"/>
      <w:sz w:val="20"/>
      <w:szCs w:val="24"/>
      <w:lang w:val="en-GB" w:eastAsia="en-GB"/>
    </w:rPr>
  </w:style>
  <w:style w:type="character" w:customStyle="1" w:styleId="apple-converted-space">
    <w:name w:val="apple-converted-space"/>
    <w:basedOn w:val="DefaultParagraphFont"/>
    <w:rsid w:val="00E715A7"/>
  </w:style>
  <w:style w:type="character" w:customStyle="1" w:styleId="ui-provider">
    <w:name w:val="ui-provider"/>
    <w:basedOn w:val="DefaultParagraphFont"/>
    <w:rsid w:val="00FD67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281469">
      <w:bodyDiv w:val="1"/>
      <w:marLeft w:val="0"/>
      <w:marRight w:val="0"/>
      <w:marTop w:val="0"/>
      <w:marBottom w:val="0"/>
      <w:divBdr>
        <w:top w:val="none" w:sz="0" w:space="0" w:color="auto"/>
        <w:left w:val="none" w:sz="0" w:space="0" w:color="auto"/>
        <w:bottom w:val="none" w:sz="0" w:space="0" w:color="auto"/>
        <w:right w:val="none" w:sz="0" w:space="0" w:color="auto"/>
      </w:divBdr>
    </w:div>
    <w:div w:id="370114399">
      <w:bodyDiv w:val="1"/>
      <w:marLeft w:val="0"/>
      <w:marRight w:val="0"/>
      <w:marTop w:val="0"/>
      <w:marBottom w:val="0"/>
      <w:divBdr>
        <w:top w:val="none" w:sz="0" w:space="0" w:color="auto"/>
        <w:left w:val="none" w:sz="0" w:space="0" w:color="auto"/>
        <w:bottom w:val="none" w:sz="0" w:space="0" w:color="auto"/>
        <w:right w:val="none" w:sz="0" w:space="0" w:color="auto"/>
      </w:divBdr>
      <w:divsChild>
        <w:div w:id="340394952">
          <w:marLeft w:val="576"/>
          <w:marRight w:val="0"/>
          <w:marTop w:val="160"/>
          <w:marBottom w:val="0"/>
          <w:divBdr>
            <w:top w:val="none" w:sz="0" w:space="0" w:color="auto"/>
            <w:left w:val="none" w:sz="0" w:space="0" w:color="auto"/>
            <w:bottom w:val="none" w:sz="0" w:space="0" w:color="auto"/>
            <w:right w:val="none" w:sz="0" w:space="0" w:color="auto"/>
          </w:divBdr>
        </w:div>
      </w:divsChild>
    </w:div>
    <w:div w:id="371420853">
      <w:bodyDiv w:val="1"/>
      <w:marLeft w:val="0"/>
      <w:marRight w:val="0"/>
      <w:marTop w:val="0"/>
      <w:marBottom w:val="0"/>
      <w:divBdr>
        <w:top w:val="none" w:sz="0" w:space="0" w:color="auto"/>
        <w:left w:val="none" w:sz="0" w:space="0" w:color="auto"/>
        <w:bottom w:val="none" w:sz="0" w:space="0" w:color="auto"/>
        <w:right w:val="none" w:sz="0" w:space="0" w:color="auto"/>
      </w:divBdr>
    </w:div>
    <w:div w:id="451554974">
      <w:bodyDiv w:val="1"/>
      <w:marLeft w:val="0"/>
      <w:marRight w:val="0"/>
      <w:marTop w:val="0"/>
      <w:marBottom w:val="0"/>
      <w:divBdr>
        <w:top w:val="none" w:sz="0" w:space="0" w:color="auto"/>
        <w:left w:val="none" w:sz="0" w:space="0" w:color="auto"/>
        <w:bottom w:val="none" w:sz="0" w:space="0" w:color="auto"/>
        <w:right w:val="none" w:sz="0" w:space="0" w:color="auto"/>
      </w:divBdr>
    </w:div>
    <w:div w:id="461270287">
      <w:bodyDiv w:val="1"/>
      <w:marLeft w:val="0"/>
      <w:marRight w:val="0"/>
      <w:marTop w:val="0"/>
      <w:marBottom w:val="0"/>
      <w:divBdr>
        <w:top w:val="none" w:sz="0" w:space="0" w:color="auto"/>
        <w:left w:val="none" w:sz="0" w:space="0" w:color="auto"/>
        <w:bottom w:val="none" w:sz="0" w:space="0" w:color="auto"/>
        <w:right w:val="none" w:sz="0" w:space="0" w:color="auto"/>
      </w:divBdr>
    </w:div>
    <w:div w:id="592322525">
      <w:bodyDiv w:val="1"/>
      <w:marLeft w:val="0"/>
      <w:marRight w:val="0"/>
      <w:marTop w:val="0"/>
      <w:marBottom w:val="0"/>
      <w:divBdr>
        <w:top w:val="none" w:sz="0" w:space="0" w:color="auto"/>
        <w:left w:val="none" w:sz="0" w:space="0" w:color="auto"/>
        <w:bottom w:val="none" w:sz="0" w:space="0" w:color="auto"/>
        <w:right w:val="none" w:sz="0" w:space="0" w:color="auto"/>
      </w:divBdr>
    </w:div>
    <w:div w:id="838303717">
      <w:bodyDiv w:val="1"/>
      <w:marLeft w:val="0"/>
      <w:marRight w:val="0"/>
      <w:marTop w:val="0"/>
      <w:marBottom w:val="0"/>
      <w:divBdr>
        <w:top w:val="none" w:sz="0" w:space="0" w:color="auto"/>
        <w:left w:val="none" w:sz="0" w:space="0" w:color="auto"/>
        <w:bottom w:val="none" w:sz="0" w:space="0" w:color="auto"/>
        <w:right w:val="none" w:sz="0" w:space="0" w:color="auto"/>
      </w:divBdr>
    </w:div>
    <w:div w:id="1045368245">
      <w:bodyDiv w:val="1"/>
      <w:marLeft w:val="0"/>
      <w:marRight w:val="0"/>
      <w:marTop w:val="0"/>
      <w:marBottom w:val="0"/>
      <w:divBdr>
        <w:top w:val="none" w:sz="0" w:space="0" w:color="auto"/>
        <w:left w:val="none" w:sz="0" w:space="0" w:color="auto"/>
        <w:bottom w:val="none" w:sz="0" w:space="0" w:color="auto"/>
        <w:right w:val="none" w:sz="0" w:space="0" w:color="auto"/>
      </w:divBdr>
      <w:divsChild>
        <w:div w:id="593133472">
          <w:marLeft w:val="576"/>
          <w:marRight w:val="0"/>
          <w:marTop w:val="160"/>
          <w:marBottom w:val="0"/>
          <w:divBdr>
            <w:top w:val="none" w:sz="0" w:space="0" w:color="auto"/>
            <w:left w:val="none" w:sz="0" w:space="0" w:color="auto"/>
            <w:bottom w:val="none" w:sz="0" w:space="0" w:color="auto"/>
            <w:right w:val="none" w:sz="0" w:space="0" w:color="auto"/>
          </w:divBdr>
        </w:div>
        <w:div w:id="594946656">
          <w:marLeft w:val="576"/>
          <w:marRight w:val="0"/>
          <w:marTop w:val="160"/>
          <w:marBottom w:val="0"/>
          <w:divBdr>
            <w:top w:val="none" w:sz="0" w:space="0" w:color="auto"/>
            <w:left w:val="none" w:sz="0" w:space="0" w:color="auto"/>
            <w:bottom w:val="none" w:sz="0" w:space="0" w:color="auto"/>
            <w:right w:val="none" w:sz="0" w:space="0" w:color="auto"/>
          </w:divBdr>
        </w:div>
        <w:div w:id="741367884">
          <w:marLeft w:val="576"/>
          <w:marRight w:val="0"/>
          <w:marTop w:val="160"/>
          <w:marBottom w:val="0"/>
          <w:divBdr>
            <w:top w:val="none" w:sz="0" w:space="0" w:color="auto"/>
            <w:left w:val="none" w:sz="0" w:space="0" w:color="auto"/>
            <w:bottom w:val="none" w:sz="0" w:space="0" w:color="auto"/>
            <w:right w:val="none" w:sz="0" w:space="0" w:color="auto"/>
          </w:divBdr>
        </w:div>
        <w:div w:id="823547972">
          <w:marLeft w:val="288"/>
          <w:marRight w:val="0"/>
          <w:marTop w:val="160"/>
          <w:marBottom w:val="0"/>
          <w:divBdr>
            <w:top w:val="none" w:sz="0" w:space="0" w:color="auto"/>
            <w:left w:val="none" w:sz="0" w:space="0" w:color="auto"/>
            <w:bottom w:val="none" w:sz="0" w:space="0" w:color="auto"/>
            <w:right w:val="none" w:sz="0" w:space="0" w:color="auto"/>
          </w:divBdr>
        </w:div>
        <w:div w:id="826869976">
          <w:marLeft w:val="576"/>
          <w:marRight w:val="0"/>
          <w:marTop w:val="160"/>
          <w:marBottom w:val="0"/>
          <w:divBdr>
            <w:top w:val="none" w:sz="0" w:space="0" w:color="auto"/>
            <w:left w:val="none" w:sz="0" w:space="0" w:color="auto"/>
            <w:bottom w:val="none" w:sz="0" w:space="0" w:color="auto"/>
            <w:right w:val="none" w:sz="0" w:space="0" w:color="auto"/>
          </w:divBdr>
        </w:div>
        <w:div w:id="1409695468">
          <w:marLeft w:val="576"/>
          <w:marRight w:val="0"/>
          <w:marTop w:val="160"/>
          <w:marBottom w:val="0"/>
          <w:divBdr>
            <w:top w:val="none" w:sz="0" w:space="0" w:color="auto"/>
            <w:left w:val="none" w:sz="0" w:space="0" w:color="auto"/>
            <w:bottom w:val="none" w:sz="0" w:space="0" w:color="auto"/>
            <w:right w:val="none" w:sz="0" w:space="0" w:color="auto"/>
          </w:divBdr>
        </w:div>
        <w:div w:id="1779063107">
          <w:marLeft w:val="576"/>
          <w:marRight w:val="0"/>
          <w:marTop w:val="160"/>
          <w:marBottom w:val="0"/>
          <w:divBdr>
            <w:top w:val="none" w:sz="0" w:space="0" w:color="auto"/>
            <w:left w:val="none" w:sz="0" w:space="0" w:color="auto"/>
            <w:bottom w:val="none" w:sz="0" w:space="0" w:color="auto"/>
            <w:right w:val="none" w:sz="0" w:space="0" w:color="auto"/>
          </w:divBdr>
        </w:div>
        <w:div w:id="1929074441">
          <w:marLeft w:val="288"/>
          <w:marRight w:val="0"/>
          <w:marTop w:val="160"/>
          <w:marBottom w:val="0"/>
          <w:divBdr>
            <w:top w:val="none" w:sz="0" w:space="0" w:color="auto"/>
            <w:left w:val="none" w:sz="0" w:space="0" w:color="auto"/>
            <w:bottom w:val="none" w:sz="0" w:space="0" w:color="auto"/>
            <w:right w:val="none" w:sz="0" w:space="0" w:color="auto"/>
          </w:divBdr>
        </w:div>
        <w:div w:id="2061856914">
          <w:marLeft w:val="288"/>
          <w:marRight w:val="0"/>
          <w:marTop w:val="160"/>
          <w:marBottom w:val="0"/>
          <w:divBdr>
            <w:top w:val="none" w:sz="0" w:space="0" w:color="auto"/>
            <w:left w:val="none" w:sz="0" w:space="0" w:color="auto"/>
            <w:bottom w:val="none" w:sz="0" w:space="0" w:color="auto"/>
            <w:right w:val="none" w:sz="0" w:space="0" w:color="auto"/>
          </w:divBdr>
        </w:div>
      </w:divsChild>
    </w:div>
    <w:div w:id="1086538475">
      <w:bodyDiv w:val="1"/>
      <w:marLeft w:val="0"/>
      <w:marRight w:val="0"/>
      <w:marTop w:val="0"/>
      <w:marBottom w:val="0"/>
      <w:divBdr>
        <w:top w:val="none" w:sz="0" w:space="0" w:color="auto"/>
        <w:left w:val="none" w:sz="0" w:space="0" w:color="auto"/>
        <w:bottom w:val="none" w:sz="0" w:space="0" w:color="auto"/>
        <w:right w:val="none" w:sz="0" w:space="0" w:color="auto"/>
      </w:divBdr>
    </w:div>
    <w:div w:id="1562907287">
      <w:bodyDiv w:val="1"/>
      <w:marLeft w:val="0"/>
      <w:marRight w:val="0"/>
      <w:marTop w:val="0"/>
      <w:marBottom w:val="0"/>
      <w:divBdr>
        <w:top w:val="none" w:sz="0" w:space="0" w:color="auto"/>
        <w:left w:val="none" w:sz="0" w:space="0" w:color="auto"/>
        <w:bottom w:val="none" w:sz="0" w:space="0" w:color="auto"/>
        <w:right w:val="none" w:sz="0" w:space="0" w:color="auto"/>
      </w:divBdr>
    </w:div>
    <w:div w:id="1588536008">
      <w:bodyDiv w:val="1"/>
      <w:marLeft w:val="0"/>
      <w:marRight w:val="0"/>
      <w:marTop w:val="0"/>
      <w:marBottom w:val="0"/>
      <w:divBdr>
        <w:top w:val="none" w:sz="0" w:space="0" w:color="auto"/>
        <w:left w:val="none" w:sz="0" w:space="0" w:color="auto"/>
        <w:bottom w:val="none" w:sz="0" w:space="0" w:color="auto"/>
        <w:right w:val="none" w:sz="0" w:space="0" w:color="auto"/>
      </w:divBdr>
    </w:div>
    <w:div w:id="1750466994">
      <w:bodyDiv w:val="1"/>
      <w:marLeft w:val="0"/>
      <w:marRight w:val="0"/>
      <w:marTop w:val="0"/>
      <w:marBottom w:val="0"/>
      <w:divBdr>
        <w:top w:val="none" w:sz="0" w:space="0" w:color="auto"/>
        <w:left w:val="none" w:sz="0" w:space="0" w:color="auto"/>
        <w:bottom w:val="none" w:sz="0" w:space="0" w:color="auto"/>
        <w:right w:val="none" w:sz="0" w:space="0" w:color="auto"/>
      </w:divBdr>
      <w:divsChild>
        <w:div w:id="1576621688">
          <w:marLeft w:val="0"/>
          <w:marRight w:val="0"/>
          <w:marTop w:val="0"/>
          <w:marBottom w:val="0"/>
          <w:divBdr>
            <w:top w:val="none" w:sz="0" w:space="0" w:color="auto"/>
            <w:left w:val="none" w:sz="0" w:space="0" w:color="auto"/>
            <w:bottom w:val="none" w:sz="0" w:space="0" w:color="auto"/>
            <w:right w:val="none" w:sz="0" w:space="0" w:color="auto"/>
          </w:divBdr>
        </w:div>
      </w:divsChild>
    </w:div>
    <w:div w:id="2130391793">
      <w:bodyDiv w:val="1"/>
      <w:marLeft w:val="0"/>
      <w:marRight w:val="0"/>
      <w:marTop w:val="0"/>
      <w:marBottom w:val="0"/>
      <w:divBdr>
        <w:top w:val="none" w:sz="0" w:space="0" w:color="auto"/>
        <w:left w:val="none" w:sz="0" w:space="0" w:color="auto"/>
        <w:bottom w:val="none" w:sz="0" w:space="0" w:color="auto"/>
        <w:right w:val="none" w:sz="0" w:space="0" w:color="auto"/>
      </w:divBdr>
    </w:div>
    <w:div w:id="2139179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rexplained.com/rrc"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b894682-84b8-4ad3-8e22-2db2ef8bd5fa">
      <Terms xmlns="http://schemas.microsoft.com/office/infopath/2007/PartnerControls"/>
    </lcf76f155ced4ddcb4097134ff3c332f>
    <INTERNAL xmlns="2b894682-84b8-4ad3-8e22-2db2ef8bd5fa" xsi:nil="true"/>
    <Release xmlns="2b894682-84b8-4ad3-8e22-2db2ef8bd5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2" ma:contentTypeDescription="Create a new document." ma:contentTypeScope="" ma:versionID="c19c41b134ab636622db4f75fd347319">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676cca6f267d2227534b19deef5c9336"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4BB010-27EB-4646-B931-7AE12503951C}">
  <ds:schemaRefs>
    <ds:schemaRef ds:uri="http://schemas.openxmlformats.org/officeDocument/2006/bibliography"/>
  </ds:schemaRefs>
</ds:datastoreItem>
</file>

<file path=customXml/itemProps2.xml><?xml version="1.0" encoding="utf-8"?>
<ds:datastoreItem xmlns:ds="http://schemas.openxmlformats.org/officeDocument/2006/customXml" ds:itemID="{3FB08149-9E6D-40EC-B961-185DD1C7B3C9}">
  <ds:schemaRefs>
    <ds:schemaRef ds:uri="http://schemas.microsoft.com/office/2006/metadata/properties"/>
    <ds:schemaRef ds:uri="http://schemas.microsoft.com/office/infopath/2007/PartnerControls"/>
    <ds:schemaRef ds:uri="d8762117-8292-4133-b1c7-eab5c6487cfd"/>
    <ds:schemaRef ds:uri="2b894682-84b8-4ad3-8e22-2db2ef8bd5fa"/>
  </ds:schemaRefs>
</ds:datastoreItem>
</file>

<file path=customXml/itemProps3.xml><?xml version="1.0" encoding="utf-8"?>
<ds:datastoreItem xmlns:ds="http://schemas.openxmlformats.org/officeDocument/2006/customXml" ds:itemID="{0CED02A0-5925-4C05-83BD-1360BA73ED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A486F6-B4C3-482C-923C-D74472E6F7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1989</Words>
  <Characters>11341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13304</CharactersWithSpaces>
  <SharedDoc>false</SharedDoc>
  <HLinks>
    <vt:vector size="54" baseType="variant">
      <vt:variant>
        <vt:i4>4718704</vt:i4>
      </vt:variant>
      <vt:variant>
        <vt:i4>33</vt:i4>
      </vt:variant>
      <vt:variant>
        <vt:i4>0</vt:i4>
      </vt:variant>
      <vt:variant>
        <vt:i4>5</vt:i4>
      </vt:variant>
      <vt:variant>
        <vt:lpwstr>https://eur02.safelinks.protection.outlook.com/?url=https%3A%2F%2Fwww.3gpp.org%2Fftp%2Ftsg_ran%2FTSG_RAN%2FTSGR_104%2FDocs%2FRP-241667.zip&amp;data=05%7C02%7Cratheesh.kumar.mungara%40ericsson.com%7Ce543f5fcc374426a8b9108dc974ac26f%7C92e84cebfbfd47abbe52080c6b87953f%7C0%7C0%7C638551594588235532%7CUnknown%7CTWFpbGZsb3d8eyJWIjoiMC4wLjAwMDAiLCJQIjoiV2luMzIiLCJBTiI6Ik1haWwiLCJXVCI6Mn0%3D%7C0%7C%7C%7C&amp;sdata=Jmq6KO4E6TdFiB9hu%2FymY%2FwEnrB5ddfyuimHpFGB4D0%3D&amp;reserved=0</vt:lpwstr>
      </vt:variant>
      <vt:variant>
        <vt:lpwstr/>
      </vt:variant>
      <vt:variant>
        <vt:i4>8323138</vt:i4>
      </vt:variant>
      <vt:variant>
        <vt:i4>30</vt:i4>
      </vt:variant>
      <vt:variant>
        <vt:i4>0</vt:i4>
      </vt:variant>
      <vt:variant>
        <vt:i4>5</vt:i4>
      </vt:variant>
      <vt:variant>
        <vt:lpwstr>https://www.3gpp.org/ftp/tsg_ran/WG2_RL2/TSGR2_126/Docs/R2-2405767.zip</vt:lpwstr>
      </vt:variant>
      <vt:variant>
        <vt:lpwstr/>
      </vt:variant>
      <vt:variant>
        <vt:i4>1310770</vt:i4>
      </vt:variant>
      <vt:variant>
        <vt:i4>26</vt:i4>
      </vt:variant>
      <vt:variant>
        <vt:i4>0</vt:i4>
      </vt:variant>
      <vt:variant>
        <vt:i4>5</vt:i4>
      </vt:variant>
      <vt:variant>
        <vt:lpwstr/>
      </vt:variant>
      <vt:variant>
        <vt:lpwstr>_Toc173765665</vt:lpwstr>
      </vt:variant>
      <vt:variant>
        <vt:i4>1310770</vt:i4>
      </vt:variant>
      <vt:variant>
        <vt:i4>23</vt:i4>
      </vt:variant>
      <vt:variant>
        <vt:i4>0</vt:i4>
      </vt:variant>
      <vt:variant>
        <vt:i4>5</vt:i4>
      </vt:variant>
      <vt:variant>
        <vt:lpwstr/>
      </vt:variant>
      <vt:variant>
        <vt:lpwstr>_Toc173765664</vt:lpwstr>
      </vt:variant>
      <vt:variant>
        <vt:i4>1310770</vt:i4>
      </vt:variant>
      <vt:variant>
        <vt:i4>20</vt:i4>
      </vt:variant>
      <vt:variant>
        <vt:i4>0</vt:i4>
      </vt:variant>
      <vt:variant>
        <vt:i4>5</vt:i4>
      </vt:variant>
      <vt:variant>
        <vt:lpwstr/>
      </vt:variant>
      <vt:variant>
        <vt:lpwstr>_Toc173765663</vt:lpwstr>
      </vt:variant>
      <vt:variant>
        <vt:i4>1310770</vt:i4>
      </vt:variant>
      <vt:variant>
        <vt:i4>17</vt:i4>
      </vt:variant>
      <vt:variant>
        <vt:i4>0</vt:i4>
      </vt:variant>
      <vt:variant>
        <vt:i4>5</vt:i4>
      </vt:variant>
      <vt:variant>
        <vt:lpwstr/>
      </vt:variant>
      <vt:variant>
        <vt:lpwstr>_Toc173765662</vt:lpwstr>
      </vt:variant>
      <vt:variant>
        <vt:i4>1310770</vt:i4>
      </vt:variant>
      <vt:variant>
        <vt:i4>14</vt:i4>
      </vt:variant>
      <vt:variant>
        <vt:i4>0</vt:i4>
      </vt:variant>
      <vt:variant>
        <vt:i4>5</vt:i4>
      </vt:variant>
      <vt:variant>
        <vt:lpwstr/>
      </vt:variant>
      <vt:variant>
        <vt:lpwstr>_Toc173765661</vt:lpwstr>
      </vt:variant>
      <vt:variant>
        <vt:i4>4784198</vt:i4>
      </vt:variant>
      <vt:variant>
        <vt:i4>9</vt:i4>
      </vt:variant>
      <vt:variant>
        <vt:i4>0</vt:i4>
      </vt:variant>
      <vt:variant>
        <vt:i4>5</vt:i4>
      </vt:variant>
      <vt:variant>
        <vt:lpwstr>https://www.nrexplained.com/rrc</vt:lpwstr>
      </vt:variant>
      <vt:variant>
        <vt:lpwstr>ServingCellConfigCommon</vt:lpwstr>
      </vt:variant>
      <vt:variant>
        <vt:i4>4784198</vt:i4>
      </vt:variant>
      <vt:variant>
        <vt:i4>6</vt:i4>
      </vt:variant>
      <vt:variant>
        <vt:i4>0</vt:i4>
      </vt:variant>
      <vt:variant>
        <vt:i4>5</vt:i4>
      </vt:variant>
      <vt:variant>
        <vt:lpwstr>https://www.nrexplained.com/rrc</vt:lpwstr>
      </vt:variant>
      <vt:variant>
        <vt:lpwstr>ServingCellConfigCommon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2023-04-07T06:28:00Z</dcterms:created>
  <dcterms:modified xsi:type="dcterms:W3CDTF">2024-08-09T19:51:00Z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0x0101008AB1D31256771D4AB3EA842ABC2E3F11</vt:lpwstr>
  </property>
  <property fmtid="{D5CDD505-2E9C-101B-9397-08002B2CF9AE}" pid="3" name="MediaServiceImageTags">
    <vt:lpwstr/>
  </property>
</Properties>
</file>